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6A7FE9BE"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69B4E64" w:rsidR="006049C6" w:rsidRPr="000E010B" w:rsidRDefault="000E010B">
            <w:pPr>
              <w:rPr>
                <w:rFonts w:asciiTheme="minorHAnsi" w:hAnsiTheme="minorHAnsi" w:cstheme="minorHAnsi"/>
                <w:color w:val="000000" w:themeColor="text1"/>
              </w:rPr>
            </w:pPr>
            <w:r w:rsidRPr="000E010B">
              <w:rPr>
                <w:color w:val="000000" w:themeColor="text1"/>
                <w:lang w:val="el"/>
              </w:rPr>
              <w:t>Αύξηση του επιπέδου ασφάλειας των ηλεκτρονικών συναλλαγών</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492892B6"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w:t>
            </w:r>
            <w:proofErr w:type="spellStart"/>
            <w:r w:rsidRPr="005C508D">
              <w:rPr>
                <w:b/>
                <w:bCs/>
                <w:color w:val="FFFFFF" w:themeColor="background1"/>
                <w:lang w:val="el" w:eastAsia="en-GB"/>
              </w:rPr>
              <w:t>μεταετικέτα</w:t>
            </w:r>
            <w:proofErr w:type="spellEnd"/>
            <w:r w:rsidRPr="005C508D">
              <w:rPr>
                <w:b/>
                <w:bCs/>
                <w:color w:val="FFFFFF" w:themeColor="background1"/>
                <w:lang w:val="el"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5617D5C0" w:rsidR="006049C6" w:rsidRPr="00543A8A" w:rsidRDefault="008425CD">
            <w:pPr>
              <w:rPr>
                <w:rFonts w:asciiTheme="minorHAnsi" w:hAnsiTheme="minorHAnsi" w:cstheme="minorHAnsi"/>
                <w:color w:val="000000" w:themeColor="text1"/>
              </w:rPr>
            </w:pPr>
            <w:r w:rsidRPr="00543A8A">
              <w:rPr>
                <w:color w:val="000000" w:themeColor="text1"/>
                <w:lang w:val="el"/>
              </w:rPr>
              <w:t>Απειλές στον κυβερνοχώρο, ανεπιθύμητα μηνύματα, ρυθμίσεις</w:t>
            </w:r>
            <w:r w:rsidR="00543A8A">
              <w:rPr>
                <w:color w:val="000000" w:themeColor="text1"/>
                <w:lang w:val="el"/>
              </w:rPr>
              <w:t>ασφαλείας, πρωτόκολλα ασφαλείας</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03C18810" w:rsidR="006049C6" w:rsidRPr="00AD3E7D" w:rsidRDefault="008C5DBA">
            <w:pPr>
              <w:rPr>
                <w:rFonts w:asciiTheme="minorHAnsi" w:hAnsiTheme="minorHAnsi" w:cstheme="minorHAnsi"/>
                <w:color w:val="000000" w:themeColor="text1"/>
              </w:rPr>
            </w:pPr>
            <w:r>
              <w:rPr>
                <w:color w:val="000000" w:themeColor="text1"/>
                <w:lang w:val="el"/>
              </w:rPr>
              <w:t>Ελληνικά</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638B947"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 Διδάγματα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EDACD8" w14:textId="77777777" w:rsidR="006049C6" w:rsidRPr="00CB06C1" w:rsidRDefault="00AD3E7D" w:rsidP="00AD3E7D">
            <w:pPr>
              <w:pStyle w:val="ListParagraph"/>
              <w:numPr>
                <w:ilvl w:val="0"/>
                <w:numId w:val="3"/>
              </w:numPr>
              <w:rPr>
                <w:rFonts w:asciiTheme="minorHAnsi" w:hAnsiTheme="minorHAnsi" w:cstheme="minorHAnsi"/>
                <w:color w:val="000000" w:themeColor="text1"/>
              </w:rPr>
            </w:pPr>
            <w:r w:rsidRPr="00CB06C1">
              <w:rPr>
                <w:color w:val="000000" w:themeColor="text1"/>
                <w:lang w:val="el"/>
              </w:rPr>
              <w:t>Μάθετε τι πρέπει να προσέχετε κατά την εκτέλεση διαδικτυακών συναλλαγών</w:t>
            </w:r>
          </w:p>
          <w:p w14:paraId="675C2A9A" w14:textId="77777777" w:rsidR="00AD3E7D" w:rsidRPr="00CB06C1" w:rsidRDefault="00AD3E7D" w:rsidP="00AD3E7D">
            <w:pPr>
              <w:pStyle w:val="ListParagraph"/>
              <w:numPr>
                <w:ilvl w:val="0"/>
                <w:numId w:val="3"/>
              </w:numPr>
              <w:rPr>
                <w:rFonts w:asciiTheme="minorHAnsi" w:hAnsiTheme="minorHAnsi" w:cstheme="minorHAnsi"/>
                <w:color w:val="000000" w:themeColor="text1"/>
              </w:rPr>
            </w:pPr>
            <w:r w:rsidRPr="00CB06C1">
              <w:rPr>
                <w:color w:val="000000" w:themeColor="text1"/>
                <w:lang w:val="el"/>
              </w:rPr>
              <w:t>Μάθετε πώς μπορείτε να ενισχύσετε την ασφάλεια των ιστότοπών μας</w:t>
            </w:r>
          </w:p>
          <w:p w14:paraId="6B6C0E06" w14:textId="77777777" w:rsidR="00AD3E7D" w:rsidRPr="00CB06C1" w:rsidRDefault="00AD3E7D" w:rsidP="00AD3E7D">
            <w:pPr>
              <w:pStyle w:val="ListParagraph"/>
              <w:numPr>
                <w:ilvl w:val="0"/>
                <w:numId w:val="3"/>
              </w:numPr>
              <w:rPr>
                <w:rFonts w:asciiTheme="minorHAnsi" w:hAnsiTheme="minorHAnsi" w:cstheme="minorHAnsi"/>
                <w:color w:val="000000" w:themeColor="text1"/>
              </w:rPr>
            </w:pPr>
            <w:r w:rsidRPr="00CB06C1">
              <w:rPr>
                <w:color w:val="000000" w:themeColor="text1"/>
                <w:lang w:val="el"/>
              </w:rPr>
              <w:t>Κατανόηση των βασικών πλεονεκτημάτων των ηλεκτρονικών συναλλαγών</w:t>
            </w:r>
          </w:p>
          <w:p w14:paraId="3E0ADB40" w14:textId="45025F0A" w:rsidR="00AD3E7D" w:rsidRPr="00AD3E7D" w:rsidRDefault="00AD3E7D" w:rsidP="00AD3E7D">
            <w:pPr>
              <w:pStyle w:val="ListParagraph"/>
              <w:numPr>
                <w:ilvl w:val="0"/>
                <w:numId w:val="3"/>
              </w:numPr>
              <w:rPr>
                <w:rFonts w:asciiTheme="minorHAnsi" w:hAnsiTheme="minorHAnsi" w:cstheme="minorHAnsi"/>
                <w:color w:val="1F3864" w:themeColor="accent1" w:themeShade="80"/>
              </w:rPr>
            </w:pPr>
            <w:r w:rsidRPr="00CB06C1">
              <w:rPr>
                <w:color w:val="000000" w:themeColor="text1"/>
                <w:lang w:val="el"/>
              </w:rPr>
              <w:t>Αναγνώριση των κύριων μειονεκτημάτων των ηλεκτρονικών συναλλαγών</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Περιοχή προπόνησης: (Επιλέξτε μία)</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622E00"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0F641E2" w:rsidR="006049C6" w:rsidRPr="005C508D" w:rsidRDefault="00641200" w:rsidP="00641200">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633DC8D"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AC1F7" w14:textId="77777777" w:rsidR="0013442F" w:rsidRPr="0013442F" w:rsidRDefault="0013442F" w:rsidP="0013442F">
            <w:pPr>
              <w:pStyle w:val="ListParagraph"/>
              <w:spacing w:after="0" w:line="240" w:lineRule="auto"/>
              <w:ind w:left="360"/>
              <w:textAlignment w:val="baseline"/>
              <w:rPr>
                <w:rFonts w:asciiTheme="minorHAnsi" w:eastAsia="Times New Roman" w:hAnsiTheme="minorHAnsi" w:cstheme="minorHAnsi"/>
                <w:lang w:eastAsia="en-GB"/>
              </w:rPr>
            </w:pPr>
            <w:r w:rsidRPr="0013442F">
              <w:rPr>
                <w:lang w:val="el" w:eastAsia="en-GB"/>
              </w:rPr>
              <w:t xml:space="preserve">Οι ηλεκτρονικές συναλλαγές αυξάνονται. Έχουν γίνει όλο και περισσότερο μέρος της ζωής μας, σε σημείο που, σήμερα, οτιδήποτε φανταζόμαστε μπορεί να αγοραστεί στο διαδίκτυο. </w:t>
            </w:r>
          </w:p>
          <w:p w14:paraId="647FCB10" w14:textId="77777777" w:rsidR="0013442F" w:rsidRPr="0013442F" w:rsidRDefault="0013442F" w:rsidP="0013442F">
            <w:pPr>
              <w:pStyle w:val="ListParagraph"/>
              <w:spacing w:after="0" w:line="240" w:lineRule="auto"/>
              <w:ind w:left="360"/>
              <w:textAlignment w:val="baseline"/>
              <w:rPr>
                <w:rFonts w:asciiTheme="minorHAnsi" w:eastAsia="Times New Roman" w:hAnsiTheme="minorHAnsi" w:cstheme="minorHAnsi"/>
                <w:lang w:eastAsia="en-GB"/>
              </w:rPr>
            </w:pPr>
          </w:p>
          <w:p w14:paraId="5A0579CB" w14:textId="159E16B5" w:rsidR="006049C6" w:rsidRPr="005C508D" w:rsidRDefault="0013442F" w:rsidP="0013442F">
            <w:pPr>
              <w:pStyle w:val="ListParagraph"/>
              <w:spacing w:after="0" w:line="240" w:lineRule="auto"/>
              <w:ind w:left="360"/>
              <w:textAlignment w:val="baseline"/>
              <w:rPr>
                <w:rFonts w:asciiTheme="minorHAnsi" w:eastAsia="Times New Roman" w:hAnsiTheme="minorHAnsi" w:cstheme="minorHAnsi"/>
                <w:b/>
                <w:bCs/>
                <w:lang w:eastAsia="en-GB"/>
              </w:rPr>
            </w:pPr>
            <w:r w:rsidRPr="0013442F">
              <w:rPr>
                <w:lang w:val="el" w:eastAsia="en-GB"/>
              </w:rPr>
              <w:t>Παρά το γεγονός ότι κάνουν κατά μέσο όρο αρκετές συναλλαγές την εβδομάδα, οι μέσοι χρήστες ενδέχεται να μην γνωρίζουν ζωτικές πληροφορίες σχετικά με τον τρόπο προστασίας της ασφάλειάς τους κατά την αγορά ή την πώληση στο διαδίκτυο και να μείνουν μακριά από κάθε είδους απειλές στον κυβερνοχώρο, όπως απάτη ταυτότητας, κλοπή ή κακόβουλο λογισμικό.</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0B2A7" w14:textId="21378FF3" w:rsidR="0013442F" w:rsidRPr="0013442F" w:rsidRDefault="0013442F" w:rsidP="0013442F">
            <w:pPr>
              <w:pStyle w:val="ListParagraph"/>
              <w:numPr>
                <w:ilvl w:val="0"/>
                <w:numId w:val="1"/>
              </w:numPr>
              <w:spacing w:after="0" w:line="240" w:lineRule="auto"/>
              <w:textAlignment w:val="baseline"/>
              <w:rPr>
                <w:rFonts w:asciiTheme="minorHAnsi" w:eastAsia="Times New Roman" w:hAnsiTheme="minorHAnsi" w:cstheme="minorHAnsi"/>
                <w:lang w:eastAsia="en-GB"/>
              </w:rPr>
            </w:pPr>
            <w:r w:rsidRPr="0013442F">
              <w:rPr>
                <w:b/>
                <w:bCs/>
                <w:lang w:val="el" w:eastAsia="en-GB"/>
              </w:rPr>
              <w:t>ΑΎΞΗΣΗ ΤΟΥ ΕΠΙΠΈΔΟΥ ΑΣΦΆΛΕΙΑς ΤΩΝ ΗΛΕΚΤΡΟΝΙΚΏΝ ΣΥΝΑΛΛΑΓΏΝ</w:t>
            </w:r>
          </w:p>
          <w:p w14:paraId="44137DE6" w14:textId="74E8D38E"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b/>
                <w:bCs/>
                <w:lang w:val="el" w:eastAsia="en-GB"/>
              </w:rPr>
              <w:t xml:space="preserve">1.1 </w:t>
            </w:r>
            <w:r w:rsidR="0013442F">
              <w:rPr>
                <w:b/>
                <w:bCs/>
                <w:lang w:val="el" w:eastAsia="en-GB"/>
              </w:rPr>
              <w:t>Πρέπει και όχι των ηλεκτρονικών συναλλαγών</w:t>
            </w:r>
          </w:p>
          <w:p w14:paraId="3AD1BF31" w14:textId="682FC47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1.1.1 </w:t>
            </w:r>
            <w:r w:rsidR="0013442F" w:rsidRPr="0013442F">
              <w:rPr>
                <w:lang w:val="el" w:eastAsia="en-GB"/>
              </w:rPr>
              <w:t>Τομείς κινδύνου</w:t>
            </w:r>
          </w:p>
          <w:p w14:paraId="1BA07E17" w14:textId="65B8BCC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1.1.2 </w:t>
            </w:r>
            <w:r w:rsidR="0013442F" w:rsidRPr="0013442F">
              <w:rPr>
                <w:lang w:val="el" w:eastAsia="en-GB"/>
              </w:rPr>
              <w:t>Ηλεκτρονικές ρυθμίσεις ασφαλείας</w:t>
            </w:r>
          </w:p>
          <w:p w14:paraId="7711F02D" w14:textId="5864D627"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1.1.3 </w:t>
            </w:r>
            <w:r w:rsidR="0013442F" w:rsidRPr="0013442F">
              <w:rPr>
                <w:lang w:val="el" w:eastAsia="en-GB"/>
              </w:rPr>
              <w:t>Πλεονεκτήματα και μειονεκτήματα</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13442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622E00"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622E00" w:rsidRDefault="006049C6">
            <w:pPr>
              <w:spacing w:after="0" w:line="240" w:lineRule="auto"/>
              <w:ind w:left="708"/>
              <w:textAlignment w:val="baseline"/>
              <w:rPr>
                <w:rFonts w:asciiTheme="minorHAnsi" w:eastAsia="Times New Roman" w:hAnsiTheme="minorHAnsi" w:cstheme="minorHAnsi"/>
                <w:color w:val="266C9F"/>
                <w:lang w:val="el-GR" w:eastAsia="en-GB"/>
              </w:rPr>
            </w:pPr>
          </w:p>
          <w:p w14:paraId="653186BF" w14:textId="05BFB1BE" w:rsidR="003C376E" w:rsidRPr="003C376E"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3C376E">
              <w:rPr>
                <w:b/>
                <w:bCs/>
                <w:color w:val="000000" w:themeColor="text1"/>
                <w:lang w:val="el" w:eastAsia="en-GB"/>
              </w:rPr>
              <w:t>1. Τι σημαίνει το "s" στο "https";</w:t>
            </w:r>
          </w:p>
          <w:p w14:paraId="380B3CC5"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2227189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 xml:space="preserve">α.- </w:t>
            </w:r>
            <w:r w:rsidRPr="003C376E">
              <w:rPr>
                <w:b/>
                <w:bCs/>
                <w:lang w:val="el" w:eastAsia="en-GB"/>
              </w:rPr>
              <w:t>Ασφαλής</w:t>
            </w:r>
          </w:p>
          <w:p w14:paraId="50E786E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β.- Ασφάλεια</w:t>
            </w:r>
          </w:p>
          <w:p w14:paraId="049852C2" w14:textId="0816CFF4"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γ.- Διαρκής</w:t>
            </w:r>
          </w:p>
          <w:p w14:paraId="6E347012"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095C3422" w14:textId="660FD2CC" w:rsidR="003C376E" w:rsidRPr="00A923ED"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A923ED">
              <w:rPr>
                <w:b/>
                <w:bCs/>
                <w:color w:val="000000" w:themeColor="text1"/>
                <w:lang w:val="el" w:eastAsia="en-GB"/>
              </w:rPr>
              <w:t>2. Ένα αρκετά υψηλό ποσοστό δόλιων συναλλαγών θα έχει ως αποτέλεσμα οντότητες καρτών:</w:t>
            </w:r>
          </w:p>
          <w:p w14:paraId="3148B406"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4D2F2272"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α.- Συγχαρητήρια για τις προσπάθειές μας</w:t>
            </w:r>
          </w:p>
          <w:p w14:paraId="24494835" w14:textId="77777777" w:rsidR="003C376E" w:rsidRPr="003C376E" w:rsidRDefault="003C376E" w:rsidP="003C376E">
            <w:pPr>
              <w:spacing w:after="0" w:line="240" w:lineRule="auto"/>
              <w:ind w:left="708"/>
              <w:textAlignment w:val="baseline"/>
              <w:rPr>
                <w:rFonts w:asciiTheme="minorHAnsi" w:eastAsia="Times New Roman" w:hAnsiTheme="minorHAnsi" w:cstheme="minorHAnsi"/>
                <w:b/>
                <w:bCs/>
                <w:lang w:eastAsia="en-GB"/>
              </w:rPr>
            </w:pPr>
            <w:r w:rsidRPr="003C376E">
              <w:rPr>
                <w:b/>
                <w:bCs/>
                <w:lang w:val="el" w:eastAsia="en-GB"/>
              </w:rPr>
              <w:t>β.- Αποκλεισμός των συναλλαγών τους στον ιστότοπό μας</w:t>
            </w:r>
          </w:p>
          <w:p w14:paraId="62AB9AAA" w14:textId="28945BA7"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γ.- Επιβολή αλλαγής τομέα για τον ιστότοπό μας</w:t>
            </w:r>
          </w:p>
          <w:p w14:paraId="5E8CEA43"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761DBEB5" w14:textId="340C9F99" w:rsidR="003C376E" w:rsidRPr="003C376E" w:rsidRDefault="006049C6" w:rsidP="003C376E">
            <w:pPr>
              <w:spacing w:after="0" w:line="240" w:lineRule="auto"/>
              <w:ind w:left="708"/>
              <w:textAlignment w:val="baseline"/>
              <w:rPr>
                <w:rFonts w:asciiTheme="minorHAnsi" w:eastAsia="Times New Roman" w:hAnsiTheme="minorHAnsi" w:cstheme="minorHAnsi"/>
                <w:b/>
                <w:bCs/>
                <w:color w:val="000000" w:themeColor="text1"/>
                <w:lang w:eastAsia="en-GB"/>
              </w:rPr>
            </w:pPr>
            <w:r w:rsidRPr="003C376E">
              <w:rPr>
                <w:b/>
                <w:bCs/>
                <w:color w:val="000000" w:themeColor="text1"/>
                <w:lang w:val="el" w:eastAsia="en-GB"/>
              </w:rPr>
              <w:t>3. Πρέπει τα δεδομένα να κρυπτογραφούνται;</w:t>
            </w:r>
          </w:p>
          <w:p w14:paraId="6E2A1D0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60A8E910" w14:textId="77777777" w:rsidR="003C376E" w:rsidRPr="003C376E" w:rsidRDefault="003C376E" w:rsidP="003C376E">
            <w:pPr>
              <w:spacing w:after="0" w:line="240" w:lineRule="auto"/>
              <w:ind w:left="708"/>
              <w:textAlignment w:val="baseline"/>
              <w:rPr>
                <w:rFonts w:asciiTheme="minorHAnsi" w:eastAsia="Times New Roman" w:hAnsiTheme="minorHAnsi" w:cstheme="minorHAnsi"/>
                <w:b/>
                <w:bCs/>
                <w:lang w:eastAsia="en-GB"/>
              </w:rPr>
            </w:pPr>
            <w:r w:rsidRPr="003C376E">
              <w:rPr>
                <w:b/>
                <w:bCs/>
                <w:lang w:val="el" w:eastAsia="en-GB"/>
              </w:rPr>
              <w:t>α.- Ναι</w:t>
            </w:r>
          </w:p>
          <w:p w14:paraId="4B020253"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β.- Όχι</w:t>
            </w:r>
          </w:p>
          <w:p w14:paraId="6C5962D1" w14:textId="3863863C" w:rsidR="006049C6"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γ.- Μόνο όταν εργάζεστε από δημόσιο χώρο</w:t>
            </w:r>
          </w:p>
          <w:p w14:paraId="5D217394"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423D35D4" w14:textId="4C4F0C47" w:rsidR="003C376E" w:rsidRPr="003C376E" w:rsidRDefault="006049C6" w:rsidP="003C376E">
            <w:pPr>
              <w:spacing w:after="0" w:line="240" w:lineRule="auto"/>
              <w:ind w:left="708"/>
              <w:textAlignment w:val="baseline"/>
              <w:rPr>
                <w:rFonts w:asciiTheme="minorHAnsi" w:eastAsia="Times New Roman" w:hAnsiTheme="minorHAnsi" w:cstheme="minorHAnsi"/>
                <w:b/>
                <w:bCs/>
                <w:lang w:eastAsia="en-GB"/>
              </w:rPr>
            </w:pPr>
            <w:r w:rsidRPr="003C376E">
              <w:rPr>
                <w:b/>
                <w:bCs/>
                <w:lang w:val="el" w:eastAsia="en-GB"/>
              </w:rPr>
              <w:t>4. Ποιο από τα παρακάτω πρωτόκολλα ασφαλείας ονόματος;</w:t>
            </w:r>
          </w:p>
          <w:p w14:paraId="4146E03B"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57150595"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α</w:t>
            </w:r>
            <w:r w:rsidRPr="00622E00">
              <w:rPr>
                <w:lang w:eastAsia="en-GB"/>
              </w:rPr>
              <w:t xml:space="preserve">.- SSD </w:t>
            </w:r>
            <w:r w:rsidRPr="003C376E">
              <w:rPr>
                <w:lang w:val="el" w:eastAsia="en-GB"/>
              </w:rPr>
              <w:t>και</w:t>
            </w:r>
            <w:r w:rsidRPr="00622E00">
              <w:rPr>
                <w:lang w:eastAsia="en-GB"/>
              </w:rPr>
              <w:t xml:space="preserve"> TPM</w:t>
            </w:r>
          </w:p>
          <w:p w14:paraId="5C841046"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β</w:t>
            </w:r>
            <w:r w:rsidRPr="00622E00">
              <w:rPr>
                <w:lang w:eastAsia="en-GB"/>
              </w:rPr>
              <w:t xml:space="preserve">.- SMS </w:t>
            </w:r>
            <w:r w:rsidRPr="003C376E">
              <w:rPr>
                <w:lang w:val="el" w:eastAsia="en-GB"/>
              </w:rPr>
              <w:t>και</w:t>
            </w:r>
            <w:r w:rsidRPr="00622E00">
              <w:rPr>
                <w:lang w:eastAsia="en-GB"/>
              </w:rPr>
              <w:t xml:space="preserve"> TNS</w:t>
            </w:r>
          </w:p>
          <w:p w14:paraId="3C30DDD1" w14:textId="398C2851" w:rsidR="006049C6" w:rsidRPr="00A923ED" w:rsidRDefault="003C376E" w:rsidP="003C376E">
            <w:pPr>
              <w:spacing w:after="0" w:line="240" w:lineRule="auto"/>
              <w:ind w:left="708"/>
              <w:textAlignment w:val="baseline"/>
              <w:rPr>
                <w:rFonts w:asciiTheme="minorHAnsi" w:eastAsia="Times New Roman" w:hAnsiTheme="minorHAnsi" w:cstheme="minorHAnsi"/>
                <w:b/>
                <w:bCs/>
                <w:lang w:eastAsia="en-GB"/>
              </w:rPr>
            </w:pPr>
            <w:r w:rsidRPr="00A923ED">
              <w:rPr>
                <w:b/>
                <w:bCs/>
                <w:lang w:val="el" w:eastAsia="en-GB"/>
              </w:rPr>
              <w:t>γ.- SSL και TLS</w:t>
            </w:r>
          </w:p>
          <w:p w14:paraId="50F38078" w14:textId="77777777" w:rsidR="003C376E" w:rsidRPr="005C508D" w:rsidRDefault="003C376E" w:rsidP="003C376E">
            <w:pPr>
              <w:spacing w:after="0" w:line="240" w:lineRule="auto"/>
              <w:ind w:left="708"/>
              <w:textAlignment w:val="baseline"/>
              <w:rPr>
                <w:rFonts w:asciiTheme="minorHAnsi" w:eastAsia="Times New Roman" w:hAnsiTheme="minorHAnsi" w:cstheme="minorHAnsi"/>
                <w:lang w:eastAsia="en-GB"/>
              </w:rPr>
            </w:pPr>
          </w:p>
          <w:p w14:paraId="655491BD" w14:textId="4C2EC6C4" w:rsidR="003C376E" w:rsidRPr="003C376E" w:rsidRDefault="006049C6" w:rsidP="003C376E">
            <w:pPr>
              <w:spacing w:after="0" w:line="240" w:lineRule="auto"/>
              <w:ind w:left="708"/>
              <w:textAlignment w:val="baseline"/>
              <w:rPr>
                <w:rFonts w:asciiTheme="minorHAnsi" w:eastAsia="Times New Roman" w:hAnsiTheme="minorHAnsi" w:cstheme="minorHAnsi"/>
                <w:b/>
                <w:bCs/>
                <w:lang w:eastAsia="en-GB"/>
              </w:rPr>
            </w:pPr>
            <w:r w:rsidRPr="003C376E">
              <w:rPr>
                <w:b/>
                <w:bCs/>
                <w:lang w:val="el" w:eastAsia="en-GB"/>
              </w:rPr>
              <w:t>5. Τι είναι η φιλική απάτη;</w:t>
            </w:r>
          </w:p>
          <w:p w14:paraId="7867F140"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p>
          <w:p w14:paraId="469F0C2D"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α.- Απάτη που προέρχεται από φίλους</w:t>
            </w:r>
          </w:p>
          <w:p w14:paraId="5EA2F1CA" w14:textId="77777777" w:rsidR="003C376E" w:rsidRPr="003C376E" w:rsidRDefault="003C376E" w:rsidP="003C376E">
            <w:pPr>
              <w:spacing w:after="0" w:line="240" w:lineRule="auto"/>
              <w:ind w:left="708"/>
              <w:textAlignment w:val="baseline"/>
              <w:rPr>
                <w:rFonts w:asciiTheme="minorHAnsi" w:eastAsia="Times New Roman" w:hAnsiTheme="minorHAnsi" w:cstheme="minorHAnsi"/>
                <w:lang w:eastAsia="en-GB"/>
              </w:rPr>
            </w:pPr>
            <w:r w:rsidRPr="003C376E">
              <w:rPr>
                <w:lang w:val="el" w:eastAsia="en-GB"/>
              </w:rPr>
              <w:t>β.- Καλοπροαίρετη απάτη</w:t>
            </w:r>
          </w:p>
          <w:p w14:paraId="39BA785D" w14:textId="2C22AB40" w:rsidR="006049C6" w:rsidRPr="00A923ED" w:rsidRDefault="003C376E" w:rsidP="003C376E">
            <w:pPr>
              <w:spacing w:after="0" w:line="240" w:lineRule="auto"/>
              <w:ind w:left="708"/>
              <w:textAlignment w:val="baseline"/>
              <w:rPr>
                <w:rFonts w:asciiTheme="minorHAnsi" w:eastAsia="Times New Roman" w:hAnsiTheme="minorHAnsi" w:cstheme="minorHAnsi"/>
                <w:b/>
                <w:bCs/>
                <w:lang w:eastAsia="en-GB"/>
              </w:rPr>
            </w:pPr>
            <w:r w:rsidRPr="00A923ED">
              <w:rPr>
                <w:b/>
                <w:bCs/>
                <w:lang w:val="el" w:eastAsia="en-GB"/>
              </w:rPr>
              <w:t>γ.- Συναλλαγές που αργότερα αμφισβητήθηκαν από δυσαρεστημένους πελάτες</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9F4B2EA" w:rsidR="006049C6" w:rsidRPr="005C508D" w:rsidRDefault="00FD395D">
            <w:pPr>
              <w:rPr>
                <w:rFonts w:asciiTheme="minorHAnsi" w:hAnsiTheme="minorHAnsi" w:cstheme="minorHAnsi"/>
                <w:color w:val="1F3864" w:themeColor="accent1" w:themeShade="80"/>
                <w:lang w:val="es-ES"/>
              </w:rPr>
            </w:pPr>
            <w:r w:rsidRPr="00FD395D">
              <w:rPr>
                <w:color w:val="000000" w:themeColor="text1"/>
                <w:lang w:val="el"/>
              </w:rPr>
              <w:t>ESMERALD_ONLINE_TRANSACTIONS_IWS</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178FB" w14:textId="77777777" w:rsidR="008C5DBA" w:rsidRPr="00E37CE2" w:rsidRDefault="008C5DBA" w:rsidP="008C5DBA">
            <w:pPr>
              <w:pStyle w:val="ListParagraph"/>
              <w:numPr>
                <w:ilvl w:val="0"/>
                <w:numId w:val="4"/>
              </w:numPr>
              <w:rPr>
                <w:rFonts w:asciiTheme="minorHAnsi" w:hAnsiTheme="minorHAnsi" w:cstheme="minorHAnsi"/>
                <w:color w:val="1F3864" w:themeColor="accent1" w:themeShade="80"/>
                <w:lang w:val="es-ES"/>
              </w:rPr>
            </w:pPr>
            <w:proofErr w:type="spellStart"/>
            <w:r w:rsidRPr="00E37CE2">
              <w:rPr>
                <w:rFonts w:asciiTheme="minorHAnsi" w:hAnsiTheme="minorHAnsi" w:cstheme="minorHAnsi"/>
                <w:color w:val="000000" w:themeColor="text1"/>
                <w:lang w:val="es-ES"/>
              </w:rPr>
              <w:t>Safewise</w:t>
            </w:r>
            <w:proofErr w:type="spellEnd"/>
            <w:r w:rsidRPr="00E37CE2">
              <w:rPr>
                <w:rFonts w:asciiTheme="minorHAnsi" w:hAnsiTheme="minorHAnsi" w:cstheme="minorHAnsi"/>
                <w:color w:val="000000" w:themeColor="text1"/>
                <w:lang w:val="es-ES"/>
              </w:rPr>
              <w:t xml:space="preserve"> --- </w:t>
            </w:r>
            <w:hyperlink r:id="rId7" w:history="1">
              <w:r w:rsidRPr="00E37CE2">
                <w:rPr>
                  <w:rStyle w:val="Hyperlink"/>
                  <w:rFonts w:asciiTheme="minorHAnsi" w:hAnsiTheme="minorHAnsi" w:cstheme="minorHAnsi"/>
                  <w:lang w:val="es-ES"/>
                </w:rPr>
                <w:t>https://www.safewise.com/online-security-faq/online-transaction-secure/</w:t>
              </w:r>
            </w:hyperlink>
          </w:p>
          <w:p w14:paraId="396B273A" w14:textId="77777777" w:rsidR="008C5DBA" w:rsidRPr="00E37CE2" w:rsidRDefault="008C5DBA" w:rsidP="008C5DBA">
            <w:pPr>
              <w:pStyle w:val="ListParagraph"/>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Seon.io --- </w:t>
            </w:r>
            <w:hyperlink r:id="rId8" w:history="1">
              <w:r w:rsidRPr="00E37CE2">
                <w:rPr>
                  <w:rStyle w:val="Hyperlink"/>
                  <w:rFonts w:asciiTheme="minorHAnsi" w:hAnsiTheme="minorHAnsi" w:cstheme="minorHAnsi"/>
                  <w:lang w:val="es-ES"/>
                </w:rPr>
                <w:t>https://seon.io/resources/which-online-payment-methods-have-the-highest-fraud-risk/</w:t>
              </w:r>
            </w:hyperlink>
          </w:p>
          <w:p w14:paraId="5ECCA114" w14:textId="77777777" w:rsidR="008C5DBA" w:rsidRPr="00E37CE2" w:rsidRDefault="008C5DBA" w:rsidP="008C5DBA">
            <w:pPr>
              <w:pStyle w:val="ListParagraph"/>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t xml:space="preserve">Avast --- </w:t>
            </w:r>
            <w:hyperlink r:id="rId9" w:history="1">
              <w:r w:rsidRPr="00E37CE2">
                <w:rPr>
                  <w:rStyle w:val="Hyperlink"/>
                  <w:rFonts w:asciiTheme="minorHAnsi" w:hAnsiTheme="minorHAnsi" w:cstheme="minorHAnsi"/>
                  <w:lang w:val="es-ES"/>
                </w:rPr>
                <w:t>https://blog.avast.com/secure-online-transactions-avast</w:t>
              </w:r>
            </w:hyperlink>
          </w:p>
          <w:p w14:paraId="15D24FED" w14:textId="2325C988" w:rsidR="006049C6" w:rsidRPr="005C508D" w:rsidRDefault="008C5DBA" w:rsidP="008C5DBA">
            <w:pPr>
              <w:pStyle w:val="ListParagraph"/>
              <w:numPr>
                <w:ilvl w:val="0"/>
                <w:numId w:val="4"/>
              </w:numPr>
              <w:rPr>
                <w:rFonts w:asciiTheme="minorHAnsi" w:hAnsiTheme="minorHAnsi" w:cstheme="minorHAnsi"/>
                <w:color w:val="1F3864" w:themeColor="accent1" w:themeShade="80"/>
                <w:lang w:val="es-ES"/>
              </w:rPr>
            </w:pPr>
            <w:r w:rsidRPr="00E37CE2">
              <w:rPr>
                <w:rFonts w:asciiTheme="minorHAnsi" w:hAnsiTheme="minorHAnsi" w:cstheme="minorHAnsi"/>
                <w:color w:val="000000" w:themeColor="text1"/>
                <w:lang w:val="es-ES"/>
              </w:rPr>
              <w:lastRenderedPageBreak/>
              <w:t xml:space="preserve">2checkout --- </w:t>
            </w:r>
            <w:hyperlink r:id="rId10" w:history="1">
              <w:r w:rsidRPr="00E37CE2">
                <w:rPr>
                  <w:rStyle w:val="Hyperlink"/>
                  <w:rFonts w:asciiTheme="minorHAnsi" w:hAnsiTheme="minorHAnsi" w:cstheme="minorHAnsi"/>
                  <w:lang w:val="es-ES"/>
                </w:rPr>
                <w:t>https://blog.2checkout.com/advantages-and-challenges-of-accepting-payments-online/</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lastRenderedPageBreak/>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1C891389" w:rsidR="006049C6" w:rsidRPr="005C508D" w:rsidRDefault="008C5DBA">
            <w:pPr>
              <w:rPr>
                <w:rFonts w:asciiTheme="minorHAnsi" w:hAnsiTheme="minorHAnsi" w:cstheme="minorHAnsi"/>
                <w:color w:val="1F3864" w:themeColor="accent1" w:themeShade="80"/>
                <w:lang w:val="es-ES"/>
              </w:rPr>
            </w:pPr>
            <w:r w:rsidRPr="008C5DBA">
              <w:rPr>
                <w:color w:val="000000" w:themeColor="text1"/>
                <w:lang w:val="el"/>
              </w:rPr>
              <w:t xml:space="preserve">Internet Web </w:t>
            </w:r>
            <w:proofErr w:type="spellStart"/>
            <w:r w:rsidRPr="008C5DBA">
              <w:rPr>
                <w:color w:val="000000" w:themeColor="text1"/>
                <w:lang w:val="el"/>
              </w:rPr>
              <w:t>Solutions</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33D416EA" w:rsidR="00A4144D" w:rsidRPr="005C508D" w:rsidRDefault="00000000" w:rsidP="005D3D97">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55D6" w14:textId="77777777" w:rsidR="00424FB5" w:rsidRDefault="00424FB5" w:rsidP="005D3D97">
      <w:pPr>
        <w:spacing w:after="0" w:line="240" w:lineRule="auto"/>
      </w:pPr>
      <w:r>
        <w:rPr>
          <w:lang w:val="el"/>
        </w:rPr>
        <w:separator/>
      </w:r>
    </w:p>
  </w:endnote>
  <w:endnote w:type="continuationSeparator" w:id="0">
    <w:p w14:paraId="1296830A" w14:textId="77777777" w:rsidR="00424FB5" w:rsidRDefault="00424FB5"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622E00"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622E00"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val="e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F948" w14:textId="77777777" w:rsidR="00424FB5" w:rsidRDefault="00424FB5" w:rsidP="005D3D97">
      <w:pPr>
        <w:spacing w:after="0" w:line="240" w:lineRule="auto"/>
      </w:pPr>
      <w:r>
        <w:rPr>
          <w:lang w:val="el"/>
        </w:rPr>
        <w:separator/>
      </w:r>
    </w:p>
  </w:footnote>
  <w:footnote w:type="continuationSeparator" w:id="0">
    <w:p w14:paraId="72356729" w14:textId="77777777" w:rsidR="00424FB5" w:rsidRDefault="00424FB5"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6353" w14:textId="77777777" w:rsidR="008C5DBA" w:rsidRPr="008C5DBA" w:rsidRDefault="005D3D97" w:rsidP="008C5DBA">
    <w:pPr>
      <w:jc w:val="center"/>
      <w:rPr>
        <w:b/>
        <w:bCs/>
        <w:lang w:val="el"/>
      </w:rPr>
    </w:pPr>
    <w:r w:rsidRPr="000C31A9">
      <w:rPr>
        <w:b/>
        <w:bCs/>
        <w:noProof/>
        <w:lang w:val="e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DBA">
      <w:rPr>
        <w:b/>
        <w:bCs/>
        <w:lang w:val="el"/>
      </w:rPr>
      <w:t xml:space="preserve"> </w:t>
    </w:r>
    <w:r w:rsidR="008C5DBA" w:rsidRPr="008C5DBA">
      <w:rPr>
        <w:b/>
        <w:bCs/>
        <w:lang w:val="el"/>
      </w:rPr>
      <w:t>Ενίσχυση της ανθεκτικότητας των ΜΜΕ</w:t>
    </w:r>
  </w:p>
  <w:p w14:paraId="19B5FC66" w14:textId="2E395214" w:rsidR="005D3D97" w:rsidRPr="00622E00" w:rsidRDefault="008C5DBA" w:rsidP="008C5DBA">
    <w:pPr>
      <w:jc w:val="center"/>
      <w:rPr>
        <w:rFonts w:ascii="Bahnschrift SemiLight" w:hAnsi="Bahnschrift SemiLight"/>
        <w:b/>
        <w:bCs/>
        <w:lang w:val="el-GR"/>
      </w:rPr>
    </w:pPr>
    <w:r w:rsidRPr="008C5DBA">
      <w:rPr>
        <w:b/>
        <w:bCs/>
        <w:lang w:val="el"/>
      </w:rPr>
      <w:t>μετά τα περιοριστικά μέτρα (</w:t>
    </w:r>
    <w:proofErr w:type="spellStart"/>
    <w:r w:rsidRPr="008C5DBA">
      <w:rPr>
        <w:b/>
        <w:bCs/>
        <w:lang w:val="el"/>
      </w:rPr>
      <w:t>lock-down</w:t>
    </w:r>
    <w:proofErr w:type="spellEnd"/>
  </w:p>
  <w:p w14:paraId="635AD7A1" w14:textId="680E8488" w:rsidR="005D3D97" w:rsidRDefault="005D3D97" w:rsidP="008C5DBA">
    <w:pPr>
      <w:jc w:val="center"/>
    </w:pPr>
    <w:r w:rsidRPr="000C31A9">
      <w:rPr>
        <w:b/>
        <w:bCs/>
        <w:color w:val="0CA373"/>
        <w:lang w:val="el"/>
      </w:rPr>
      <w:t>www.esmerald.eu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B6D"/>
    <w:multiLevelType w:val="hybridMultilevel"/>
    <w:tmpl w:val="A9FCA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AA2712D"/>
    <w:multiLevelType w:val="hybridMultilevel"/>
    <w:tmpl w:val="3E5A4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727531">
    <w:abstractNumId w:val="1"/>
  </w:num>
  <w:num w:numId="3" w16cid:durableId="836073036">
    <w:abstractNumId w:val="0"/>
  </w:num>
  <w:num w:numId="4" w16cid:durableId="18162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C31A9"/>
    <w:rsid w:val="000E010B"/>
    <w:rsid w:val="0013442F"/>
    <w:rsid w:val="002E3D84"/>
    <w:rsid w:val="003C376E"/>
    <w:rsid w:val="00424FB5"/>
    <w:rsid w:val="00505F0E"/>
    <w:rsid w:val="00543A8A"/>
    <w:rsid w:val="005C508D"/>
    <w:rsid w:val="005D3D97"/>
    <w:rsid w:val="005F5748"/>
    <w:rsid w:val="006049C6"/>
    <w:rsid w:val="00622E00"/>
    <w:rsid w:val="00641200"/>
    <w:rsid w:val="00643AC6"/>
    <w:rsid w:val="006975E6"/>
    <w:rsid w:val="006F1399"/>
    <w:rsid w:val="007056E7"/>
    <w:rsid w:val="00766537"/>
    <w:rsid w:val="00774CCE"/>
    <w:rsid w:val="008425CD"/>
    <w:rsid w:val="008C5DBA"/>
    <w:rsid w:val="008E2D90"/>
    <w:rsid w:val="009621A6"/>
    <w:rsid w:val="009D3E93"/>
    <w:rsid w:val="00A43ECC"/>
    <w:rsid w:val="00A923ED"/>
    <w:rsid w:val="00AD3E7D"/>
    <w:rsid w:val="00C17ABD"/>
    <w:rsid w:val="00CB06C1"/>
    <w:rsid w:val="00CE068D"/>
    <w:rsid w:val="00D50482"/>
    <w:rsid w:val="00D87393"/>
    <w:rsid w:val="00E37CE2"/>
    <w:rsid w:val="00E63CD1"/>
    <w:rsid w:val="00FD39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CE2"/>
    <w:rPr>
      <w:color w:val="0563C1" w:themeColor="hyperlink"/>
      <w:u w:val="single"/>
    </w:rPr>
  </w:style>
  <w:style w:type="character" w:styleId="UnresolvedMention">
    <w:name w:val="Unresolved Mention"/>
    <w:basedOn w:val="DefaultParagraphFont"/>
    <w:uiPriority w:val="99"/>
    <w:semiHidden/>
    <w:unhideWhenUsed/>
    <w:rsid w:val="00E37CE2"/>
    <w:rPr>
      <w:color w:val="605E5C"/>
      <w:shd w:val="clear" w:color="auto" w:fill="E1DFDD"/>
    </w:rPr>
  </w:style>
  <w:style w:type="character" w:styleId="PlaceholderText">
    <w:name w:val="Placeholder Text"/>
    <w:basedOn w:val="DefaultParagraphFont"/>
    <w:uiPriority w:val="99"/>
    <w:semiHidden/>
    <w:rsid w:val="00622E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32">
      <w:bodyDiv w:val="1"/>
      <w:marLeft w:val="0"/>
      <w:marRight w:val="0"/>
      <w:marTop w:val="0"/>
      <w:marBottom w:val="0"/>
      <w:divBdr>
        <w:top w:val="none" w:sz="0" w:space="0" w:color="auto"/>
        <w:left w:val="none" w:sz="0" w:space="0" w:color="auto"/>
        <w:bottom w:val="none" w:sz="0" w:space="0" w:color="auto"/>
        <w:right w:val="none" w:sz="0" w:space="0" w:color="auto"/>
      </w:divBdr>
      <w:divsChild>
        <w:div w:id="429938050">
          <w:marLeft w:val="720"/>
          <w:marRight w:val="0"/>
          <w:marTop w:val="0"/>
          <w:marBottom w:val="0"/>
          <w:divBdr>
            <w:top w:val="none" w:sz="0" w:space="0" w:color="auto"/>
            <w:left w:val="none" w:sz="0" w:space="0" w:color="auto"/>
            <w:bottom w:val="none" w:sz="0" w:space="0" w:color="auto"/>
            <w:right w:val="none" w:sz="0" w:space="0" w:color="auto"/>
          </w:divBdr>
        </w:div>
      </w:divsChild>
    </w:div>
    <w:div w:id="113063404">
      <w:bodyDiv w:val="1"/>
      <w:marLeft w:val="0"/>
      <w:marRight w:val="0"/>
      <w:marTop w:val="0"/>
      <w:marBottom w:val="0"/>
      <w:divBdr>
        <w:top w:val="none" w:sz="0" w:space="0" w:color="auto"/>
        <w:left w:val="none" w:sz="0" w:space="0" w:color="auto"/>
        <w:bottom w:val="none" w:sz="0" w:space="0" w:color="auto"/>
        <w:right w:val="none" w:sz="0" w:space="0" w:color="auto"/>
      </w:divBdr>
    </w:div>
    <w:div w:id="190386518">
      <w:bodyDiv w:val="1"/>
      <w:marLeft w:val="0"/>
      <w:marRight w:val="0"/>
      <w:marTop w:val="0"/>
      <w:marBottom w:val="0"/>
      <w:divBdr>
        <w:top w:val="none" w:sz="0" w:space="0" w:color="auto"/>
        <w:left w:val="none" w:sz="0" w:space="0" w:color="auto"/>
        <w:bottom w:val="none" w:sz="0" w:space="0" w:color="auto"/>
        <w:right w:val="none" w:sz="0" w:space="0" w:color="auto"/>
      </w:divBdr>
    </w:div>
    <w:div w:id="209345673">
      <w:bodyDiv w:val="1"/>
      <w:marLeft w:val="0"/>
      <w:marRight w:val="0"/>
      <w:marTop w:val="0"/>
      <w:marBottom w:val="0"/>
      <w:divBdr>
        <w:top w:val="none" w:sz="0" w:space="0" w:color="auto"/>
        <w:left w:val="none" w:sz="0" w:space="0" w:color="auto"/>
        <w:bottom w:val="none" w:sz="0" w:space="0" w:color="auto"/>
        <w:right w:val="none" w:sz="0" w:space="0" w:color="auto"/>
      </w:divBdr>
      <w:divsChild>
        <w:div w:id="576673595">
          <w:marLeft w:val="547"/>
          <w:marRight w:val="0"/>
          <w:marTop w:val="0"/>
          <w:marBottom w:val="0"/>
          <w:divBdr>
            <w:top w:val="none" w:sz="0" w:space="0" w:color="auto"/>
            <w:left w:val="none" w:sz="0" w:space="0" w:color="auto"/>
            <w:bottom w:val="none" w:sz="0" w:space="0" w:color="auto"/>
            <w:right w:val="none" w:sz="0" w:space="0" w:color="auto"/>
          </w:divBdr>
        </w:div>
      </w:divsChild>
    </w:div>
    <w:div w:id="496388327">
      <w:bodyDiv w:val="1"/>
      <w:marLeft w:val="0"/>
      <w:marRight w:val="0"/>
      <w:marTop w:val="0"/>
      <w:marBottom w:val="0"/>
      <w:divBdr>
        <w:top w:val="none" w:sz="0" w:space="0" w:color="auto"/>
        <w:left w:val="none" w:sz="0" w:space="0" w:color="auto"/>
        <w:bottom w:val="none" w:sz="0" w:space="0" w:color="auto"/>
        <w:right w:val="none" w:sz="0" w:space="0" w:color="auto"/>
      </w:divBdr>
      <w:divsChild>
        <w:div w:id="336274482">
          <w:marLeft w:val="720"/>
          <w:marRight w:val="0"/>
          <w:marTop w:val="0"/>
          <w:marBottom w:val="0"/>
          <w:divBdr>
            <w:top w:val="none" w:sz="0" w:space="0" w:color="auto"/>
            <w:left w:val="none" w:sz="0" w:space="0" w:color="auto"/>
            <w:bottom w:val="none" w:sz="0" w:space="0" w:color="auto"/>
            <w:right w:val="none" w:sz="0" w:space="0" w:color="auto"/>
          </w:divBdr>
        </w:div>
      </w:divsChild>
    </w:div>
    <w:div w:id="651104384">
      <w:bodyDiv w:val="1"/>
      <w:marLeft w:val="0"/>
      <w:marRight w:val="0"/>
      <w:marTop w:val="0"/>
      <w:marBottom w:val="0"/>
      <w:divBdr>
        <w:top w:val="none" w:sz="0" w:space="0" w:color="auto"/>
        <w:left w:val="none" w:sz="0" w:space="0" w:color="auto"/>
        <w:bottom w:val="none" w:sz="0" w:space="0" w:color="auto"/>
        <w:right w:val="none" w:sz="0" w:space="0" w:color="auto"/>
      </w:divBdr>
    </w:div>
    <w:div w:id="656539748">
      <w:bodyDiv w:val="1"/>
      <w:marLeft w:val="0"/>
      <w:marRight w:val="0"/>
      <w:marTop w:val="0"/>
      <w:marBottom w:val="0"/>
      <w:divBdr>
        <w:top w:val="none" w:sz="0" w:space="0" w:color="auto"/>
        <w:left w:val="none" w:sz="0" w:space="0" w:color="auto"/>
        <w:bottom w:val="none" w:sz="0" w:space="0" w:color="auto"/>
        <w:right w:val="none" w:sz="0" w:space="0" w:color="auto"/>
      </w:divBdr>
    </w:div>
    <w:div w:id="780533872">
      <w:bodyDiv w:val="1"/>
      <w:marLeft w:val="0"/>
      <w:marRight w:val="0"/>
      <w:marTop w:val="0"/>
      <w:marBottom w:val="0"/>
      <w:divBdr>
        <w:top w:val="none" w:sz="0" w:space="0" w:color="auto"/>
        <w:left w:val="none" w:sz="0" w:space="0" w:color="auto"/>
        <w:bottom w:val="none" w:sz="0" w:space="0" w:color="auto"/>
        <w:right w:val="none" w:sz="0" w:space="0" w:color="auto"/>
      </w:divBdr>
      <w:divsChild>
        <w:div w:id="1436511336">
          <w:marLeft w:val="547"/>
          <w:marRight w:val="0"/>
          <w:marTop w:val="0"/>
          <w:marBottom w:val="0"/>
          <w:divBdr>
            <w:top w:val="none" w:sz="0" w:space="0" w:color="auto"/>
            <w:left w:val="none" w:sz="0" w:space="0" w:color="auto"/>
            <w:bottom w:val="none" w:sz="0" w:space="0" w:color="auto"/>
            <w:right w:val="none" w:sz="0" w:space="0" w:color="auto"/>
          </w:divBdr>
        </w:div>
        <w:div w:id="531918030">
          <w:marLeft w:val="547"/>
          <w:marRight w:val="0"/>
          <w:marTop w:val="0"/>
          <w:marBottom w:val="0"/>
          <w:divBdr>
            <w:top w:val="none" w:sz="0" w:space="0" w:color="auto"/>
            <w:left w:val="none" w:sz="0" w:space="0" w:color="auto"/>
            <w:bottom w:val="none" w:sz="0" w:space="0" w:color="auto"/>
            <w:right w:val="none" w:sz="0" w:space="0" w:color="auto"/>
          </w:divBdr>
        </w:div>
        <w:div w:id="1248031444">
          <w:marLeft w:val="547"/>
          <w:marRight w:val="0"/>
          <w:marTop w:val="0"/>
          <w:marBottom w:val="0"/>
          <w:divBdr>
            <w:top w:val="none" w:sz="0" w:space="0" w:color="auto"/>
            <w:left w:val="none" w:sz="0" w:space="0" w:color="auto"/>
            <w:bottom w:val="none" w:sz="0" w:space="0" w:color="auto"/>
            <w:right w:val="none" w:sz="0" w:space="0" w:color="auto"/>
          </w:divBdr>
        </w:div>
        <w:div w:id="1170366388">
          <w:marLeft w:val="547"/>
          <w:marRight w:val="0"/>
          <w:marTop w:val="0"/>
          <w:marBottom w:val="0"/>
          <w:divBdr>
            <w:top w:val="none" w:sz="0" w:space="0" w:color="auto"/>
            <w:left w:val="none" w:sz="0" w:space="0" w:color="auto"/>
            <w:bottom w:val="none" w:sz="0" w:space="0" w:color="auto"/>
            <w:right w:val="none" w:sz="0" w:space="0" w:color="auto"/>
          </w:divBdr>
        </w:div>
      </w:divsChild>
    </w:div>
    <w:div w:id="1177572536">
      <w:bodyDiv w:val="1"/>
      <w:marLeft w:val="0"/>
      <w:marRight w:val="0"/>
      <w:marTop w:val="0"/>
      <w:marBottom w:val="0"/>
      <w:divBdr>
        <w:top w:val="none" w:sz="0" w:space="0" w:color="auto"/>
        <w:left w:val="none" w:sz="0" w:space="0" w:color="auto"/>
        <w:bottom w:val="none" w:sz="0" w:space="0" w:color="auto"/>
        <w:right w:val="none" w:sz="0" w:space="0" w:color="auto"/>
      </w:divBdr>
      <w:divsChild>
        <w:div w:id="128715108">
          <w:marLeft w:val="720"/>
          <w:marRight w:val="0"/>
          <w:marTop w:val="0"/>
          <w:marBottom w:val="0"/>
          <w:divBdr>
            <w:top w:val="none" w:sz="0" w:space="0" w:color="auto"/>
            <w:left w:val="none" w:sz="0" w:space="0" w:color="auto"/>
            <w:bottom w:val="none" w:sz="0" w:space="0" w:color="auto"/>
            <w:right w:val="none" w:sz="0" w:space="0" w:color="auto"/>
          </w:divBdr>
        </w:div>
      </w:divsChild>
    </w:div>
    <w:div w:id="1236938420">
      <w:bodyDiv w:val="1"/>
      <w:marLeft w:val="0"/>
      <w:marRight w:val="0"/>
      <w:marTop w:val="0"/>
      <w:marBottom w:val="0"/>
      <w:divBdr>
        <w:top w:val="none" w:sz="0" w:space="0" w:color="auto"/>
        <w:left w:val="none" w:sz="0" w:space="0" w:color="auto"/>
        <w:bottom w:val="none" w:sz="0" w:space="0" w:color="auto"/>
        <w:right w:val="none" w:sz="0" w:space="0" w:color="auto"/>
      </w:divBdr>
    </w:div>
    <w:div w:id="1344475782">
      <w:bodyDiv w:val="1"/>
      <w:marLeft w:val="0"/>
      <w:marRight w:val="0"/>
      <w:marTop w:val="0"/>
      <w:marBottom w:val="0"/>
      <w:divBdr>
        <w:top w:val="none" w:sz="0" w:space="0" w:color="auto"/>
        <w:left w:val="none" w:sz="0" w:space="0" w:color="auto"/>
        <w:bottom w:val="none" w:sz="0" w:space="0" w:color="auto"/>
        <w:right w:val="none" w:sz="0" w:space="0" w:color="auto"/>
      </w:divBdr>
    </w:div>
    <w:div w:id="1508863086">
      <w:bodyDiv w:val="1"/>
      <w:marLeft w:val="0"/>
      <w:marRight w:val="0"/>
      <w:marTop w:val="0"/>
      <w:marBottom w:val="0"/>
      <w:divBdr>
        <w:top w:val="none" w:sz="0" w:space="0" w:color="auto"/>
        <w:left w:val="none" w:sz="0" w:space="0" w:color="auto"/>
        <w:bottom w:val="none" w:sz="0" w:space="0" w:color="auto"/>
        <w:right w:val="none" w:sz="0" w:space="0" w:color="auto"/>
      </w:divBdr>
    </w:div>
    <w:div w:id="150929633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39013544">
      <w:bodyDiv w:val="1"/>
      <w:marLeft w:val="0"/>
      <w:marRight w:val="0"/>
      <w:marTop w:val="0"/>
      <w:marBottom w:val="0"/>
      <w:divBdr>
        <w:top w:val="none" w:sz="0" w:space="0" w:color="auto"/>
        <w:left w:val="none" w:sz="0" w:space="0" w:color="auto"/>
        <w:bottom w:val="none" w:sz="0" w:space="0" w:color="auto"/>
        <w:right w:val="none" w:sz="0" w:space="0" w:color="auto"/>
      </w:divBdr>
    </w:div>
    <w:div w:id="1779832175">
      <w:bodyDiv w:val="1"/>
      <w:marLeft w:val="0"/>
      <w:marRight w:val="0"/>
      <w:marTop w:val="0"/>
      <w:marBottom w:val="0"/>
      <w:divBdr>
        <w:top w:val="none" w:sz="0" w:space="0" w:color="auto"/>
        <w:left w:val="none" w:sz="0" w:space="0" w:color="auto"/>
        <w:bottom w:val="none" w:sz="0" w:space="0" w:color="auto"/>
        <w:right w:val="none" w:sz="0" w:space="0" w:color="auto"/>
      </w:divBdr>
    </w:div>
    <w:div w:id="2015646073">
      <w:bodyDiv w:val="1"/>
      <w:marLeft w:val="0"/>
      <w:marRight w:val="0"/>
      <w:marTop w:val="0"/>
      <w:marBottom w:val="0"/>
      <w:divBdr>
        <w:top w:val="none" w:sz="0" w:space="0" w:color="auto"/>
        <w:left w:val="none" w:sz="0" w:space="0" w:color="auto"/>
        <w:bottom w:val="none" w:sz="0" w:space="0" w:color="auto"/>
        <w:right w:val="none" w:sz="0" w:space="0" w:color="auto"/>
      </w:divBdr>
    </w:div>
    <w:div w:id="20689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on.io/resources/which-online-payment-methods-have-the-highest-fraud-ri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ise.com/online-security-faq/online-transaction-secu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log.2checkout.com/advantages-and-challenges-of-accepting-payments-online/" TargetMode="External"/><Relationship Id="rId4" Type="http://schemas.openxmlformats.org/officeDocument/2006/relationships/webSettings" Target="webSettings.xml"/><Relationship Id="rId9" Type="http://schemas.openxmlformats.org/officeDocument/2006/relationships/hyperlink" Target="https://blog.avast.com/secure-online-transactions-ava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2</cp:revision>
  <dcterms:created xsi:type="dcterms:W3CDTF">2021-06-30T06:50:00Z</dcterms:created>
  <dcterms:modified xsi:type="dcterms:W3CDTF">2022-11-04T19:04:00Z</dcterms:modified>
  <cp:category/>
</cp:coreProperties>
</file>