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A715" w14:textId="463ACB65" w:rsidR="006049C6" w:rsidRPr="005C508D" w:rsidRDefault="008758B1" w:rsidP="005C508D">
      <w:pPr>
        <w:ind w:left="708"/>
        <w:jc w:val="center"/>
        <w:rPr>
          <w:rFonts w:asciiTheme="minorHAnsi" w:hAnsiTheme="minorHAnsi" w:cstheme="minorHAnsi"/>
          <w:b/>
          <w:bCs/>
          <w:color w:val="0CA373"/>
          <w:sz w:val="36"/>
          <w:szCs w:val="36"/>
          <w:lang w:val="en-GB"/>
        </w:rPr>
      </w:pPr>
      <w:r w:rsidRPr="008758B1">
        <w:rPr>
          <w:rFonts w:asciiTheme="minorHAnsi" w:hAnsiTheme="minorHAnsi" w:cstheme="minorHAnsi"/>
          <w:b/>
          <w:bCs/>
          <w:color w:val="0CA373"/>
          <w:sz w:val="36"/>
          <w:szCs w:val="36"/>
          <w:lang w:val="en-GB"/>
        </w:rPr>
        <w:t>Πρότυπο εκπαιδευτικού δελτίου</w:t>
      </w:r>
    </w:p>
    <w:tbl>
      <w:tblPr>
        <w:tblStyle w:val="TableGrid"/>
        <w:tblW w:w="9516" w:type="dxa"/>
        <w:tblInd w:w="-431" w:type="dxa"/>
        <w:tblLayout w:type="fixed"/>
        <w:tblLook w:val="04A0" w:firstRow="1" w:lastRow="0" w:firstColumn="1" w:lastColumn="0" w:noHBand="0" w:noVBand="1"/>
      </w:tblPr>
      <w:tblGrid>
        <w:gridCol w:w="2716"/>
        <w:gridCol w:w="1959"/>
        <w:gridCol w:w="3542"/>
        <w:gridCol w:w="1299"/>
      </w:tblGrid>
      <w:tr w:rsidR="008758B1" w:rsidRPr="005C508D" w14:paraId="72805D9D"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5C5BBED" w14:textId="569EF385" w:rsidR="008758B1" w:rsidRPr="005C508D" w:rsidRDefault="008758B1" w:rsidP="008758B1">
            <w:pPr>
              <w:tabs>
                <w:tab w:val="left" w:pos="1157"/>
                <w:tab w:val="center" w:pos="1250"/>
              </w:tabs>
              <w:rPr>
                <w:rFonts w:asciiTheme="minorHAnsi" w:hAnsiTheme="minorHAnsi" w:cstheme="minorHAnsi"/>
                <w:b/>
                <w:bCs/>
                <w:color w:val="FFFFFF" w:themeColor="background1"/>
              </w:rPr>
            </w:pPr>
            <w:r w:rsidRPr="00D5134E">
              <w:rPr>
                <w:b/>
                <w:bCs/>
                <w:color w:val="FFFFFF" w:themeColor="background1"/>
                <w:lang w:val="el" w:eastAsia="en-GB"/>
              </w:rPr>
              <w:t>Τίτλος</w:t>
            </w:r>
            <w:r w:rsidRPr="00D5134E">
              <w:rPr>
                <w:rFonts w:asciiTheme="minorHAnsi" w:eastAsia="Times New Roman" w:hAnsiTheme="minorHAnsi" w:cstheme="minorHAnsi"/>
                <w:b/>
                <w:bCs/>
                <w:color w:val="FFFFFF" w:themeColor="background1"/>
                <w:lang w:val="en-GB" w:eastAsia="en-GB"/>
              </w:rPr>
              <w:tab/>
            </w:r>
            <w:r w:rsidRPr="00D5134E">
              <w:rPr>
                <w:rFonts w:asciiTheme="minorHAnsi" w:eastAsia="Times New Roman" w:hAnsiTheme="minorHAnsi" w:cstheme="minorHAnsi"/>
                <w:b/>
                <w:bCs/>
                <w:color w:val="FFFFFF" w:themeColor="background1"/>
                <w:lang w:val="en-GB" w:eastAsia="en-GB"/>
              </w:rPr>
              <w:tab/>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DC75122" w14:textId="55DD83A6" w:rsidR="008758B1" w:rsidRPr="005C508D" w:rsidRDefault="008758B1" w:rsidP="008758B1">
            <w:pPr>
              <w:tabs>
                <w:tab w:val="left" w:pos="1157"/>
              </w:tabs>
              <w:rPr>
                <w:rFonts w:asciiTheme="minorHAnsi" w:hAnsiTheme="minorHAnsi" w:cstheme="minorHAnsi"/>
                <w:color w:val="1F3864" w:themeColor="accent1" w:themeShade="80"/>
              </w:rPr>
            </w:pPr>
            <w:r>
              <w:rPr>
                <w:rFonts w:asciiTheme="minorHAnsi" w:hAnsiTheme="minorHAnsi" w:cstheme="minorHAnsi"/>
                <w:color w:val="1F3864" w:themeColor="accent1" w:themeShade="80"/>
              </w:rPr>
              <w:tab/>
              <w:t>2</w:t>
            </w:r>
            <w:r w:rsidRPr="00CF4AA2">
              <w:rPr>
                <w:rFonts w:asciiTheme="minorHAnsi" w:hAnsiTheme="minorHAnsi" w:cstheme="minorHAnsi"/>
                <w:color w:val="1F3864" w:themeColor="accent1" w:themeShade="80"/>
              </w:rPr>
              <w:t xml:space="preserve">) </w:t>
            </w:r>
            <w:r w:rsidR="00735AE0" w:rsidRPr="00735AE0">
              <w:rPr>
                <w:rFonts w:asciiTheme="minorHAnsi" w:hAnsiTheme="minorHAnsi" w:cstheme="minorHAnsi"/>
                <w:color w:val="1F3864" w:themeColor="accent1" w:themeShade="80"/>
              </w:rPr>
              <w:t>Ευέλικτες λύσεις στο χρόνο εργασίας</w:t>
            </w:r>
          </w:p>
        </w:tc>
      </w:tr>
      <w:tr w:rsidR="008758B1" w:rsidRPr="005C508D" w14:paraId="5930AB2B"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1944F30" w14:textId="7C7AA7BA" w:rsidR="008758B1" w:rsidRPr="005C508D" w:rsidRDefault="008758B1" w:rsidP="008758B1">
            <w:pPr>
              <w:rPr>
                <w:rFonts w:asciiTheme="minorHAnsi" w:hAnsiTheme="minorHAnsi" w:cstheme="minorHAnsi"/>
                <w:b/>
                <w:bCs/>
                <w:color w:val="FFFFFF" w:themeColor="background1"/>
              </w:rPr>
            </w:pPr>
            <w:r w:rsidRPr="00D5134E">
              <w:rPr>
                <w:b/>
                <w:bCs/>
                <w:color w:val="FFFFFF" w:themeColor="background1"/>
                <w:lang w:val="el" w:eastAsia="en-GB"/>
              </w:rPr>
              <w:t>Λέξεις κλειδιά</w:t>
            </w:r>
            <w:r>
              <w:rPr>
                <w:b/>
                <w:bCs/>
                <w:color w:val="FFFFFF" w:themeColor="background1"/>
                <w:lang w:val="el" w:eastAsia="en-GB"/>
              </w:rPr>
              <w:t xml:space="preserve"> </w:t>
            </w:r>
            <w:r w:rsidRPr="00D5134E">
              <w:rPr>
                <w:rFonts w:asciiTheme="minorHAnsi" w:eastAsia="Times New Roman" w:hAnsiTheme="minorHAnsi" w:cstheme="minorHAnsi"/>
                <w:b/>
                <w:bCs/>
                <w:color w:val="FFFFFF" w:themeColor="background1"/>
                <w:lang w:val="en-GB" w:eastAsia="en-GB"/>
              </w:rPr>
              <w:t>(</w:t>
            </w:r>
            <w:r w:rsidRPr="00D5134E">
              <w:rPr>
                <w:b/>
                <w:bCs/>
                <w:color w:val="FFFFFF" w:themeColor="background1"/>
                <w:lang w:val="el" w:eastAsia="en-GB"/>
              </w:rPr>
              <w:t>μεταετικέτα</w:t>
            </w:r>
            <w:r w:rsidRPr="00D5134E">
              <w:rPr>
                <w:rFonts w:asciiTheme="minorHAnsi" w:eastAsia="Times New Roman" w:hAnsiTheme="minorHAnsi" w:cstheme="minorHAnsi"/>
                <w:b/>
                <w:bCs/>
                <w:color w:val="FFFFFF" w:themeColor="background1"/>
                <w:lang w:val="en-GB" w:eastAsia="en-GB"/>
              </w:rPr>
              <w:t>)</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1AEC7B7" w14:textId="177504A7" w:rsidR="008758B1" w:rsidRPr="005C508D" w:rsidRDefault="00735AE0" w:rsidP="008758B1">
            <w:pPr>
              <w:rPr>
                <w:rFonts w:asciiTheme="minorHAnsi" w:hAnsiTheme="minorHAnsi" w:cstheme="minorHAnsi"/>
                <w:color w:val="1F3864" w:themeColor="accent1" w:themeShade="80"/>
              </w:rPr>
            </w:pPr>
            <w:r w:rsidRPr="008F0C8F">
              <w:rPr>
                <w:color w:val="1F3864" w:themeColor="accent1" w:themeShade="80"/>
                <w:lang w:val="el"/>
              </w:rPr>
              <w:t xml:space="preserve">Ευελιξία </w:t>
            </w:r>
            <w:r>
              <w:rPr>
                <w:color w:val="1F3864" w:themeColor="accent1" w:themeShade="80"/>
                <w:lang w:val="el-GR"/>
              </w:rPr>
              <w:t xml:space="preserve">εργασίας </w:t>
            </w:r>
            <w:r w:rsidRPr="008F0C8F">
              <w:rPr>
                <w:color w:val="1F3864" w:themeColor="accent1" w:themeShade="80"/>
                <w:lang w:val="el"/>
              </w:rPr>
              <w:t>με ασφάλεια</w:t>
            </w:r>
            <w:r w:rsidR="00D212C7">
              <w:rPr>
                <w:rFonts w:asciiTheme="minorHAnsi" w:hAnsiTheme="minorHAnsi" w:cstheme="minorHAnsi"/>
                <w:color w:val="1F3864" w:themeColor="accent1" w:themeShade="80"/>
              </w:rPr>
              <w:t>,</w:t>
            </w:r>
            <w:r w:rsidR="008758B1">
              <w:rPr>
                <w:rFonts w:asciiTheme="minorHAnsi" w:hAnsiTheme="minorHAnsi" w:cstheme="minorHAnsi"/>
                <w:color w:val="1F3864" w:themeColor="accent1" w:themeShade="80"/>
              </w:rPr>
              <w:t xml:space="preserve"> </w:t>
            </w:r>
            <w:r w:rsidRPr="00735AE0">
              <w:rPr>
                <w:color w:val="1F3864" w:themeColor="accent1" w:themeShade="80"/>
                <w:lang w:val="el"/>
              </w:rPr>
              <w:t>ψηφιακοί νομάδες</w:t>
            </w:r>
            <w:r w:rsidR="00D212C7" w:rsidRPr="00D212C7">
              <w:rPr>
                <w:color w:val="1F3864" w:themeColor="accent1" w:themeShade="80"/>
                <w:lang w:val="el-GR"/>
              </w:rPr>
              <w:t>,</w:t>
            </w:r>
            <w:r w:rsidRPr="00735AE0">
              <w:rPr>
                <w:color w:val="1F3864" w:themeColor="accent1" w:themeShade="80"/>
                <w:lang w:val="el"/>
              </w:rPr>
              <w:t xml:space="preserve"> συνέπεια των ωρών εργασίας</w:t>
            </w:r>
            <w:r w:rsidR="00D212C7" w:rsidRPr="00D212C7">
              <w:rPr>
                <w:color w:val="1F3864" w:themeColor="accent1" w:themeShade="80"/>
                <w:lang w:val="el-GR"/>
              </w:rPr>
              <w:t xml:space="preserve">, </w:t>
            </w:r>
            <w:r w:rsidRPr="00735AE0">
              <w:rPr>
                <w:color w:val="1F3864" w:themeColor="accent1" w:themeShade="80"/>
                <w:lang w:val="el"/>
              </w:rPr>
              <w:t>χρόνος εργασίας που βασίζεται στις ανάγκες των πελατών και των εργαζομένων</w:t>
            </w:r>
          </w:p>
        </w:tc>
      </w:tr>
      <w:tr w:rsidR="008758B1" w:rsidRPr="005C508D" w14:paraId="16163829" w14:textId="77777777" w:rsidTr="00725FA6">
        <w:trPr>
          <w:trHeight w:val="256"/>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B237BD8" w14:textId="6B42D06F" w:rsidR="008758B1" w:rsidRPr="005C508D" w:rsidRDefault="008758B1" w:rsidP="008758B1">
            <w:pPr>
              <w:rPr>
                <w:rFonts w:asciiTheme="minorHAnsi" w:eastAsia="Times New Roman" w:hAnsiTheme="minorHAnsi" w:cstheme="minorHAnsi"/>
                <w:b/>
                <w:bCs/>
                <w:color w:val="FFFFFF" w:themeColor="background1"/>
                <w:lang w:eastAsia="en-GB"/>
              </w:rPr>
            </w:pPr>
            <w:r w:rsidRPr="00D5134E">
              <w:rPr>
                <w:b/>
                <w:bCs/>
                <w:color w:val="FFFFFF" w:themeColor="background1"/>
                <w:lang w:val="el" w:eastAsia="en-GB"/>
              </w:rPr>
              <w:t>Γλώσσα</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B52E489" w14:textId="6191A95D" w:rsidR="008758B1" w:rsidRPr="005C508D" w:rsidRDefault="00735AE0" w:rsidP="008758B1">
            <w:pPr>
              <w:rPr>
                <w:rFonts w:asciiTheme="minorHAnsi" w:hAnsiTheme="minorHAnsi" w:cstheme="minorHAnsi"/>
                <w:color w:val="1F3864" w:themeColor="accent1" w:themeShade="80"/>
              </w:rPr>
            </w:pPr>
            <w:r w:rsidRPr="00735AE0">
              <w:rPr>
                <w:rFonts w:asciiTheme="minorHAnsi" w:hAnsiTheme="minorHAnsi" w:cstheme="minorHAnsi"/>
                <w:color w:val="1F3864" w:themeColor="accent1" w:themeShade="80"/>
              </w:rPr>
              <w:t>Ελληνικά</w:t>
            </w:r>
          </w:p>
        </w:tc>
      </w:tr>
      <w:tr w:rsidR="008758B1" w:rsidRPr="005C508D" w14:paraId="4D0385F5"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D752EF2" w14:textId="116A0B3F" w:rsidR="008758B1" w:rsidRPr="005C508D" w:rsidRDefault="008758B1" w:rsidP="008758B1">
            <w:pPr>
              <w:rPr>
                <w:rFonts w:asciiTheme="minorHAnsi" w:hAnsiTheme="minorHAnsi" w:cstheme="minorHAnsi"/>
                <w:b/>
                <w:bCs/>
                <w:color w:val="FFFFFF" w:themeColor="background1"/>
              </w:rPr>
            </w:pPr>
            <w:r w:rsidRPr="00D5134E">
              <w:rPr>
                <w:b/>
                <w:bCs/>
                <w:color w:val="FFFFFF" w:themeColor="background1"/>
                <w:lang w:val="el" w:eastAsia="en-GB"/>
              </w:rPr>
              <w:t>Στόχοι / Διδάγματα</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396E0A4" w14:textId="49E404D6" w:rsidR="008758B1" w:rsidRPr="00DB0975" w:rsidRDefault="00735AE0" w:rsidP="008758B1">
            <w:pPr>
              <w:spacing w:line="240" w:lineRule="auto"/>
              <w:rPr>
                <w:rFonts w:asciiTheme="minorHAnsi" w:hAnsiTheme="minorHAnsi" w:cstheme="minorHAnsi"/>
                <w:color w:val="1F3864" w:themeColor="accent1" w:themeShade="80"/>
              </w:rPr>
            </w:pPr>
            <w:r w:rsidRPr="00735AE0">
              <w:rPr>
                <w:rFonts w:asciiTheme="minorHAnsi" w:hAnsiTheme="minorHAnsi" w:cstheme="minorHAnsi"/>
                <w:color w:val="1F3864" w:themeColor="accent1" w:themeShade="80"/>
              </w:rPr>
              <w:t>Μέχρι το τέλος της συνεδρίας οι μαθητές θα μπορούν να</w:t>
            </w:r>
            <w:r w:rsidR="008758B1" w:rsidRPr="00DB0975">
              <w:rPr>
                <w:rFonts w:asciiTheme="minorHAnsi" w:hAnsiTheme="minorHAnsi" w:cstheme="minorHAnsi"/>
                <w:color w:val="1F3864" w:themeColor="accent1" w:themeShade="80"/>
              </w:rPr>
              <w:t xml:space="preserve">: </w:t>
            </w:r>
          </w:p>
          <w:p w14:paraId="7E2EEACC" w14:textId="4183D287" w:rsidR="00735AE0" w:rsidRPr="008F0C8F" w:rsidRDefault="008758B1" w:rsidP="005773A3">
            <w:pPr>
              <w:spacing w:line="240" w:lineRule="auto"/>
              <w:ind w:left="1201" w:hanging="493"/>
              <w:rPr>
                <w:rFonts w:asciiTheme="minorHAnsi" w:hAnsiTheme="minorHAnsi" w:cstheme="minorHAnsi"/>
                <w:color w:val="1F3864" w:themeColor="accent1" w:themeShade="80"/>
              </w:rPr>
            </w:pPr>
            <w:r w:rsidRPr="00DB0975">
              <w:rPr>
                <w:rFonts w:asciiTheme="minorHAnsi" w:hAnsiTheme="minorHAnsi" w:cstheme="minorHAnsi"/>
                <w:color w:val="1F3864" w:themeColor="accent1" w:themeShade="80"/>
              </w:rPr>
              <w:t xml:space="preserve">LO1: </w:t>
            </w:r>
            <w:r w:rsidR="00735AE0">
              <w:rPr>
                <w:color w:val="1F3864" w:themeColor="accent1" w:themeShade="80"/>
                <w:lang w:val="el"/>
              </w:rPr>
              <w:t xml:space="preserve">Ορίσουν του θέματος της </w:t>
            </w:r>
            <w:r w:rsidR="00735AE0" w:rsidRPr="008F0C8F">
              <w:rPr>
                <w:color w:val="1F3864" w:themeColor="accent1" w:themeShade="80"/>
                <w:lang w:val="el"/>
              </w:rPr>
              <w:t>ευελιξίας</w:t>
            </w:r>
            <w:r w:rsidR="00735AE0">
              <w:rPr>
                <w:color w:val="1F3864" w:themeColor="accent1" w:themeShade="80"/>
                <w:lang w:val="el"/>
              </w:rPr>
              <w:t xml:space="preserve"> εργασίας</w:t>
            </w:r>
            <w:r w:rsidR="00735AE0" w:rsidRPr="008F0C8F">
              <w:rPr>
                <w:color w:val="1F3864" w:themeColor="accent1" w:themeShade="80"/>
                <w:lang w:val="el"/>
              </w:rPr>
              <w:t xml:space="preserve"> με ασφάλεια</w:t>
            </w:r>
          </w:p>
          <w:p w14:paraId="5FAE6FA9" w14:textId="77777777" w:rsidR="00735AE0" w:rsidRDefault="008758B1" w:rsidP="00735AE0">
            <w:pPr>
              <w:spacing w:line="240" w:lineRule="auto"/>
              <w:ind w:left="1201" w:hanging="493"/>
              <w:rPr>
                <w:color w:val="1F3864" w:themeColor="accent1" w:themeShade="80"/>
                <w:lang w:val="el"/>
              </w:rPr>
            </w:pPr>
            <w:r w:rsidRPr="00DB0975">
              <w:rPr>
                <w:rFonts w:asciiTheme="minorHAnsi" w:hAnsiTheme="minorHAnsi" w:cstheme="minorHAnsi"/>
                <w:color w:val="1F3864" w:themeColor="accent1" w:themeShade="80"/>
              </w:rPr>
              <w:t xml:space="preserve">LO2: </w:t>
            </w:r>
            <w:r w:rsidR="00735AE0" w:rsidRPr="00DB0975">
              <w:rPr>
                <w:color w:val="1F3864" w:themeColor="accent1" w:themeShade="80"/>
                <w:lang w:val="el"/>
              </w:rPr>
              <w:t>Απαντήσ</w:t>
            </w:r>
            <w:r w:rsidR="00735AE0">
              <w:rPr>
                <w:color w:val="1F3864" w:themeColor="accent1" w:themeShade="80"/>
                <w:lang w:val="el"/>
              </w:rPr>
              <w:t>ουν</w:t>
            </w:r>
            <w:r w:rsidR="00735AE0" w:rsidRPr="00DB0975">
              <w:rPr>
                <w:color w:val="1F3864" w:themeColor="accent1" w:themeShade="80"/>
                <w:lang w:val="el"/>
              </w:rPr>
              <w:t xml:space="preserve"> στην ερώτηση, " </w:t>
            </w:r>
            <w:r w:rsidR="00735AE0">
              <w:rPr>
                <w:color w:val="1F3864" w:themeColor="accent1" w:themeShade="80"/>
                <w:lang w:val="el"/>
              </w:rPr>
              <w:t xml:space="preserve">Τι είναι ο όρος </w:t>
            </w:r>
            <w:r w:rsidR="00735AE0" w:rsidRPr="008F0C8F">
              <w:rPr>
                <w:color w:val="1F3864" w:themeColor="accent1" w:themeShade="80"/>
                <w:lang w:val="el"/>
              </w:rPr>
              <w:t>Ψηφιακοί νομάδες</w:t>
            </w:r>
            <w:r w:rsidR="00735AE0">
              <w:rPr>
                <w:color w:val="1F3864" w:themeColor="accent1" w:themeShade="80"/>
                <w:lang w:val="el"/>
              </w:rPr>
              <w:t>"</w:t>
            </w:r>
          </w:p>
          <w:p w14:paraId="372D7323" w14:textId="0EAED9F1" w:rsidR="008758B1" w:rsidRPr="00DB0975" w:rsidRDefault="008758B1" w:rsidP="00735AE0">
            <w:pPr>
              <w:spacing w:line="240" w:lineRule="auto"/>
              <w:ind w:left="1201" w:hanging="493"/>
              <w:rPr>
                <w:rFonts w:asciiTheme="minorHAnsi" w:hAnsiTheme="minorHAnsi" w:cstheme="minorHAnsi"/>
                <w:color w:val="1F3864" w:themeColor="accent1" w:themeShade="80"/>
              </w:rPr>
            </w:pPr>
            <w:r w:rsidRPr="00DB0975">
              <w:rPr>
                <w:rFonts w:asciiTheme="minorHAnsi" w:hAnsiTheme="minorHAnsi" w:cstheme="minorHAnsi"/>
                <w:color w:val="1F3864" w:themeColor="accent1" w:themeShade="80"/>
              </w:rPr>
              <w:t xml:space="preserve">LO3: </w:t>
            </w:r>
            <w:r w:rsidR="00735AE0" w:rsidRPr="00735AE0">
              <w:rPr>
                <w:rFonts w:asciiTheme="minorHAnsi" w:hAnsiTheme="minorHAnsi" w:cstheme="minorHAnsi"/>
                <w:color w:val="1F3864" w:themeColor="accent1" w:themeShade="80"/>
              </w:rPr>
              <w:t>Συζητήσ</w:t>
            </w:r>
            <w:r w:rsidR="00735AE0">
              <w:rPr>
                <w:rFonts w:asciiTheme="minorHAnsi" w:hAnsiTheme="minorHAnsi" w:cstheme="minorHAnsi"/>
                <w:color w:val="1F3864" w:themeColor="accent1" w:themeShade="80"/>
                <w:lang w:val="el-GR"/>
              </w:rPr>
              <w:t>ουν</w:t>
            </w:r>
            <w:r w:rsidR="00735AE0" w:rsidRPr="00735AE0">
              <w:rPr>
                <w:rFonts w:asciiTheme="minorHAnsi" w:hAnsiTheme="minorHAnsi" w:cstheme="minorHAnsi"/>
                <w:color w:val="1F3864" w:themeColor="accent1" w:themeShade="80"/>
              </w:rPr>
              <w:t xml:space="preserve"> πώς να προσδιορίσ</w:t>
            </w:r>
            <w:r w:rsidR="00735AE0">
              <w:rPr>
                <w:rFonts w:asciiTheme="minorHAnsi" w:hAnsiTheme="minorHAnsi" w:cstheme="minorHAnsi"/>
                <w:color w:val="1F3864" w:themeColor="accent1" w:themeShade="80"/>
                <w:lang w:val="el-GR"/>
              </w:rPr>
              <w:t>ουν</w:t>
            </w:r>
            <w:r w:rsidR="00735AE0" w:rsidRPr="00735AE0">
              <w:rPr>
                <w:rFonts w:asciiTheme="minorHAnsi" w:hAnsiTheme="minorHAnsi" w:cstheme="minorHAnsi"/>
                <w:color w:val="1F3864" w:themeColor="accent1" w:themeShade="80"/>
              </w:rPr>
              <w:t xml:space="preserve"> τις ώρες εργασίας για να διατηρήσ</w:t>
            </w:r>
            <w:r w:rsidR="00735AE0">
              <w:rPr>
                <w:rFonts w:asciiTheme="minorHAnsi" w:hAnsiTheme="minorHAnsi" w:cstheme="minorHAnsi"/>
                <w:color w:val="1F3864" w:themeColor="accent1" w:themeShade="80"/>
                <w:lang w:val="el-GR"/>
              </w:rPr>
              <w:t>ουν</w:t>
            </w:r>
            <w:r w:rsidR="00735AE0" w:rsidRPr="00735AE0">
              <w:rPr>
                <w:rFonts w:asciiTheme="minorHAnsi" w:hAnsiTheme="minorHAnsi" w:cstheme="minorHAnsi"/>
                <w:color w:val="1F3864" w:themeColor="accent1" w:themeShade="80"/>
              </w:rPr>
              <w:t xml:space="preserve"> τη συνέπεια</w:t>
            </w:r>
            <w:r w:rsidRPr="00DB0975">
              <w:rPr>
                <w:rFonts w:asciiTheme="minorHAnsi" w:hAnsiTheme="minorHAnsi" w:cstheme="minorHAnsi"/>
                <w:color w:val="1F3864" w:themeColor="accent1" w:themeShade="80"/>
              </w:rPr>
              <w:t>.</w:t>
            </w:r>
          </w:p>
          <w:p w14:paraId="65A6D9EF" w14:textId="6402513E" w:rsidR="008758B1" w:rsidRPr="005C508D" w:rsidRDefault="008758B1" w:rsidP="008758B1">
            <w:pPr>
              <w:spacing w:line="240" w:lineRule="auto"/>
              <w:ind w:left="1111" w:hanging="403"/>
              <w:rPr>
                <w:rFonts w:asciiTheme="minorHAnsi" w:hAnsiTheme="minorHAnsi" w:cstheme="minorHAnsi"/>
                <w:color w:val="1F3864" w:themeColor="accent1" w:themeShade="80"/>
              </w:rPr>
            </w:pPr>
            <w:r w:rsidRPr="00DB0975">
              <w:rPr>
                <w:rFonts w:asciiTheme="minorHAnsi" w:hAnsiTheme="minorHAnsi" w:cstheme="minorHAnsi"/>
                <w:color w:val="1F3864" w:themeColor="accent1" w:themeShade="80"/>
              </w:rPr>
              <w:t xml:space="preserve">LO4: </w:t>
            </w:r>
            <w:r w:rsidR="00735AE0" w:rsidRPr="00735AE0">
              <w:rPr>
                <w:color w:val="1F3864" w:themeColor="accent1" w:themeShade="80"/>
                <w:lang w:val="el"/>
              </w:rPr>
              <w:t xml:space="preserve">Συζητήσουν </w:t>
            </w:r>
            <w:r w:rsidR="00735AE0">
              <w:rPr>
                <w:color w:val="1F3864" w:themeColor="accent1" w:themeShade="80"/>
                <w:lang w:val="el"/>
              </w:rPr>
              <w:t>πώς να</w:t>
            </w:r>
            <w:r w:rsidR="00735AE0" w:rsidRPr="008F0C8F">
              <w:rPr>
                <w:color w:val="1F3864" w:themeColor="accent1" w:themeShade="80"/>
                <w:lang w:val="el"/>
              </w:rPr>
              <w:t xml:space="preserve"> επιλύσ</w:t>
            </w:r>
            <w:r w:rsidR="00735AE0">
              <w:rPr>
                <w:color w:val="1F3864" w:themeColor="accent1" w:themeShade="80"/>
                <w:lang w:val="el"/>
              </w:rPr>
              <w:t>ουν</w:t>
            </w:r>
            <w:r w:rsidR="00735AE0" w:rsidRPr="008F0C8F">
              <w:rPr>
                <w:color w:val="1F3864" w:themeColor="accent1" w:themeShade="80"/>
                <w:lang w:val="el"/>
              </w:rPr>
              <w:t xml:space="preserve"> τις ανάγκες των πελατών και των εργαζομένων</w:t>
            </w:r>
            <w:r w:rsidRPr="00DB0975">
              <w:rPr>
                <w:rFonts w:asciiTheme="minorHAnsi" w:hAnsiTheme="minorHAnsi" w:cstheme="minorHAnsi"/>
                <w:color w:val="1F3864" w:themeColor="accent1" w:themeShade="80"/>
              </w:rPr>
              <w:t>.</w:t>
            </w:r>
          </w:p>
        </w:tc>
      </w:tr>
      <w:tr w:rsidR="008758B1" w:rsidRPr="005C508D" w14:paraId="23C50A2B" w14:textId="77777777" w:rsidTr="003F4347">
        <w:tc>
          <w:tcPr>
            <w:tcW w:w="9516" w:type="dxa"/>
            <w:gridSpan w:val="4"/>
            <w:tcBorders>
              <w:top w:val="single" w:sz="4" w:space="0" w:color="auto"/>
              <w:left w:val="single" w:sz="4" w:space="0" w:color="auto"/>
              <w:bottom w:val="single" w:sz="4" w:space="0" w:color="auto"/>
              <w:right w:val="single" w:sz="4" w:space="0" w:color="auto"/>
            </w:tcBorders>
            <w:shd w:val="clear" w:color="auto" w:fill="0CA373"/>
            <w:hideMark/>
          </w:tcPr>
          <w:p w14:paraId="1B36E392" w14:textId="4A343805" w:rsidR="008758B1" w:rsidRPr="005C508D" w:rsidRDefault="008758B1" w:rsidP="008758B1">
            <w:pPr>
              <w:rPr>
                <w:rFonts w:asciiTheme="minorHAnsi" w:hAnsiTheme="minorHAnsi" w:cstheme="minorHAnsi"/>
                <w:color w:val="1F3864" w:themeColor="accent1" w:themeShade="80"/>
              </w:rPr>
            </w:pPr>
            <w:r w:rsidRPr="00D5134E">
              <w:rPr>
                <w:b/>
                <w:bCs/>
                <w:color w:val="FFFFFF" w:themeColor="background1"/>
                <w:lang w:val="el" w:eastAsia="en-GB"/>
              </w:rPr>
              <w:t xml:space="preserve">Περιοχή </w:t>
            </w:r>
            <w:r>
              <w:rPr>
                <w:b/>
                <w:bCs/>
                <w:color w:val="FFFFFF" w:themeColor="background1"/>
                <w:lang w:val="el" w:eastAsia="en-GB"/>
              </w:rPr>
              <w:t>εκπαίδευσης</w:t>
            </w:r>
            <w:r w:rsidRPr="00D5134E">
              <w:rPr>
                <w:b/>
                <w:bCs/>
                <w:color w:val="FFFFFF" w:themeColor="background1"/>
                <w:lang w:val="el" w:eastAsia="en-GB"/>
              </w:rPr>
              <w:t>: (Επιλέξτε μία)</w:t>
            </w:r>
          </w:p>
        </w:tc>
      </w:tr>
      <w:tr w:rsidR="008758B1" w:rsidRPr="005C508D" w14:paraId="6C73F187" w14:textId="77777777" w:rsidTr="003F4347">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23DAF4" w14:textId="0C2D2B52" w:rsidR="008758B1" w:rsidRPr="008758B1" w:rsidRDefault="008758B1" w:rsidP="008758B1">
            <w:pPr>
              <w:rPr>
                <w:rFonts w:asciiTheme="minorHAnsi" w:eastAsia="Times New Roman" w:hAnsiTheme="minorHAnsi" w:cstheme="minorHAnsi"/>
                <w:b/>
                <w:bCs/>
                <w:lang w:val="el-GR" w:eastAsia="en-GB"/>
              </w:rPr>
            </w:pPr>
            <w:r w:rsidRPr="00D5134E">
              <w:rPr>
                <w:b/>
                <w:bCs/>
                <w:lang w:val="el" w:eastAsia="en-GB"/>
              </w:rPr>
              <w:t>Online / Ψηφιακό Μάρκετινγκ / Ασφάλεια στον Κυβερνοχώρο</w:t>
            </w:r>
          </w:p>
        </w:tc>
        <w:tc>
          <w:tcPr>
            <w:tcW w:w="1299" w:type="dxa"/>
            <w:tcBorders>
              <w:top w:val="single" w:sz="4" w:space="0" w:color="auto"/>
              <w:left w:val="single" w:sz="4" w:space="0" w:color="auto"/>
              <w:bottom w:val="single" w:sz="4" w:space="0" w:color="auto"/>
              <w:right w:val="single" w:sz="4" w:space="0" w:color="auto"/>
            </w:tcBorders>
            <w:shd w:val="clear" w:color="auto" w:fill="0CA373"/>
          </w:tcPr>
          <w:p w14:paraId="4F93997B" w14:textId="77777777" w:rsidR="008758B1" w:rsidRPr="008758B1" w:rsidRDefault="008758B1" w:rsidP="008758B1">
            <w:pPr>
              <w:rPr>
                <w:rFonts w:asciiTheme="minorHAnsi" w:eastAsia="Times New Roman" w:hAnsiTheme="minorHAnsi" w:cstheme="minorHAnsi"/>
                <w:b/>
                <w:bCs/>
                <w:color w:val="FFFFFF" w:themeColor="background1"/>
                <w:lang w:val="el-GR" w:eastAsia="en-GB"/>
              </w:rPr>
            </w:pPr>
          </w:p>
        </w:tc>
      </w:tr>
      <w:tr w:rsidR="008758B1" w:rsidRPr="005C508D" w14:paraId="478DC53A" w14:textId="77777777" w:rsidTr="003F4347">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05ACD3" w14:textId="2403247E" w:rsidR="008758B1" w:rsidRPr="005C508D" w:rsidRDefault="008758B1" w:rsidP="008758B1">
            <w:pPr>
              <w:rPr>
                <w:rFonts w:asciiTheme="minorHAnsi" w:eastAsia="Times New Roman" w:hAnsiTheme="minorHAnsi" w:cstheme="minorHAnsi"/>
                <w:b/>
                <w:bCs/>
                <w:lang w:val="en-US" w:eastAsia="en-GB"/>
              </w:rPr>
            </w:pPr>
            <w:r w:rsidRPr="00D5134E">
              <w:rPr>
                <w:b/>
                <w:bCs/>
                <w:lang w:val="el" w:eastAsia="en-GB"/>
              </w:rPr>
              <w:t>Ηλεκτρονικό Εμπόριο / Χρηματοδότηση</w:t>
            </w:r>
          </w:p>
        </w:tc>
        <w:tc>
          <w:tcPr>
            <w:tcW w:w="1299" w:type="dxa"/>
            <w:tcBorders>
              <w:top w:val="single" w:sz="4" w:space="0" w:color="auto"/>
              <w:left w:val="single" w:sz="4" w:space="0" w:color="auto"/>
              <w:bottom w:val="single" w:sz="4" w:space="0" w:color="auto"/>
              <w:right w:val="single" w:sz="4" w:space="0" w:color="auto"/>
            </w:tcBorders>
            <w:shd w:val="clear" w:color="auto" w:fill="0CA373"/>
          </w:tcPr>
          <w:p w14:paraId="6FC3D9F7" w14:textId="77777777" w:rsidR="008758B1" w:rsidRPr="005C508D" w:rsidRDefault="008758B1" w:rsidP="008758B1">
            <w:pPr>
              <w:rPr>
                <w:rFonts w:asciiTheme="minorHAnsi" w:eastAsia="Times New Roman" w:hAnsiTheme="minorHAnsi" w:cstheme="minorHAnsi"/>
                <w:b/>
                <w:bCs/>
                <w:color w:val="FFFFFF" w:themeColor="background1"/>
                <w:lang w:val="en-US" w:eastAsia="en-GB"/>
              </w:rPr>
            </w:pPr>
          </w:p>
        </w:tc>
      </w:tr>
      <w:tr w:rsidR="008758B1" w:rsidRPr="005C508D" w14:paraId="2B03CAF1" w14:textId="77777777" w:rsidTr="003F4347">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4D41C83" w14:textId="1BC6D642" w:rsidR="008758B1" w:rsidRPr="005C508D" w:rsidRDefault="008758B1" w:rsidP="008758B1">
            <w:pPr>
              <w:rPr>
                <w:rFonts w:asciiTheme="minorHAnsi" w:eastAsia="Times New Roman" w:hAnsiTheme="minorHAnsi" w:cstheme="minorHAnsi"/>
                <w:b/>
                <w:bCs/>
                <w:lang w:val="en-US" w:eastAsia="en-GB"/>
              </w:rPr>
            </w:pPr>
            <w:r w:rsidRPr="00D5134E">
              <w:rPr>
                <w:b/>
                <w:bCs/>
                <w:lang w:val="el" w:eastAsia="en-GB"/>
              </w:rPr>
              <w:t>Ψηφιακή Ευεξία</w:t>
            </w:r>
          </w:p>
        </w:tc>
        <w:tc>
          <w:tcPr>
            <w:tcW w:w="1299" w:type="dxa"/>
            <w:tcBorders>
              <w:top w:val="single" w:sz="4" w:space="0" w:color="auto"/>
              <w:left w:val="single" w:sz="4" w:space="0" w:color="auto"/>
              <w:bottom w:val="single" w:sz="4" w:space="0" w:color="auto"/>
              <w:right w:val="single" w:sz="4" w:space="0" w:color="auto"/>
            </w:tcBorders>
            <w:shd w:val="clear" w:color="auto" w:fill="0CA373"/>
            <w:vAlign w:val="center"/>
          </w:tcPr>
          <w:p w14:paraId="78568A47" w14:textId="77777777" w:rsidR="008758B1" w:rsidRPr="005C508D" w:rsidRDefault="008758B1" w:rsidP="008758B1">
            <w:pPr>
              <w:spacing w:after="0"/>
              <w:jc w:val="center"/>
              <w:rPr>
                <w:rFonts w:asciiTheme="minorHAnsi" w:eastAsia="Times New Roman" w:hAnsiTheme="minorHAnsi" w:cstheme="minorHAnsi"/>
                <w:b/>
                <w:bCs/>
                <w:color w:val="FFFFFF" w:themeColor="background1"/>
                <w:lang w:val="en-US" w:eastAsia="en-GB"/>
              </w:rPr>
            </w:pPr>
          </w:p>
        </w:tc>
      </w:tr>
      <w:tr w:rsidR="008758B1" w:rsidRPr="005C508D" w14:paraId="0D0F68DB" w14:textId="77777777" w:rsidTr="003F4347">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B8D50D9" w14:textId="13BEDEF6" w:rsidR="008758B1" w:rsidRPr="005C508D" w:rsidRDefault="008758B1" w:rsidP="008758B1">
            <w:pPr>
              <w:rPr>
                <w:rFonts w:asciiTheme="minorHAnsi" w:eastAsia="Times New Roman" w:hAnsiTheme="minorHAnsi" w:cstheme="minorHAnsi"/>
                <w:b/>
                <w:bCs/>
                <w:lang w:val="en-US" w:eastAsia="en-GB"/>
              </w:rPr>
            </w:pPr>
            <w:r w:rsidRPr="00D5134E">
              <w:rPr>
                <w:b/>
                <w:bCs/>
                <w:lang w:val="el" w:eastAsia="en-GB"/>
              </w:rPr>
              <w:t>Έξυπνη εργασία / Ψηφιακοί Νομάδες</w:t>
            </w:r>
          </w:p>
        </w:tc>
        <w:tc>
          <w:tcPr>
            <w:tcW w:w="1299" w:type="dxa"/>
            <w:tcBorders>
              <w:top w:val="single" w:sz="4" w:space="0" w:color="auto"/>
              <w:left w:val="single" w:sz="4" w:space="0" w:color="auto"/>
              <w:bottom w:val="single" w:sz="4" w:space="0" w:color="auto"/>
              <w:right w:val="single" w:sz="4" w:space="0" w:color="auto"/>
            </w:tcBorders>
            <w:shd w:val="clear" w:color="auto" w:fill="0CA373"/>
          </w:tcPr>
          <w:p w14:paraId="076371BF" w14:textId="77777777" w:rsidR="008758B1" w:rsidRPr="005C508D" w:rsidRDefault="008758B1" w:rsidP="008758B1">
            <w:pPr>
              <w:jc w:val="cente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8758B1" w:rsidRPr="005C508D" w14:paraId="054B5B41" w14:textId="77777777" w:rsidTr="003F4347">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3366371" w14:textId="52683E16" w:rsidR="008758B1" w:rsidRPr="005C508D" w:rsidRDefault="008758B1" w:rsidP="008758B1">
            <w:pPr>
              <w:rPr>
                <w:rFonts w:asciiTheme="minorHAnsi" w:eastAsia="Times New Roman" w:hAnsiTheme="minorHAnsi" w:cstheme="minorHAnsi"/>
                <w:b/>
                <w:bCs/>
                <w:color w:val="FFFFFF" w:themeColor="background1"/>
                <w:lang w:eastAsia="en-GB"/>
              </w:rPr>
            </w:pPr>
            <w:r w:rsidRPr="00D5134E">
              <w:rPr>
                <w:b/>
                <w:bCs/>
                <w:color w:val="FFFFFF" w:themeColor="background1"/>
                <w:lang w:val="el" w:eastAsia="en-GB"/>
              </w:rPr>
              <w:t>Περιγραφή</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8919D45" w14:textId="3E22B913" w:rsidR="008758B1" w:rsidRPr="007E1A36" w:rsidRDefault="00735AE0" w:rsidP="008758B1">
            <w:pPr>
              <w:pStyle w:val="ListParagraph"/>
              <w:spacing w:after="0" w:line="240" w:lineRule="auto"/>
              <w:ind w:left="360"/>
              <w:textAlignment w:val="baseline"/>
              <w:rPr>
                <w:rFonts w:asciiTheme="minorHAnsi" w:eastAsia="Times New Roman" w:hAnsiTheme="minorHAnsi" w:cstheme="minorHAnsi"/>
                <w:bCs/>
                <w:lang w:eastAsia="en-GB"/>
              </w:rPr>
            </w:pPr>
            <w:r>
              <w:rPr>
                <w:bCs/>
                <w:lang w:val="el" w:eastAsia="en-GB"/>
              </w:rPr>
              <w:t>Η ενότητα αυτή επικεντρώνεται στην</w:t>
            </w:r>
            <w:r w:rsidRPr="007E1A36">
              <w:rPr>
                <w:bCs/>
                <w:lang w:val="el" w:eastAsia="en-GB"/>
              </w:rPr>
              <w:t xml:space="preserve"> </w:t>
            </w:r>
            <w:r>
              <w:rPr>
                <w:lang w:val="el"/>
              </w:rPr>
              <w:t xml:space="preserve"> εξοικείωση των </w:t>
            </w:r>
            <w:r>
              <w:rPr>
                <w:bCs/>
                <w:lang w:val="el" w:eastAsia="en-GB"/>
              </w:rPr>
              <w:t>υποψηφίων</w:t>
            </w:r>
            <w:r w:rsidRPr="007E1A36">
              <w:rPr>
                <w:bCs/>
                <w:lang w:val="el" w:eastAsia="en-GB"/>
              </w:rPr>
              <w:t xml:space="preserve"> με την έννοια του ευέλικτου ωραρίου εργασίας. Αρχικά παρουσιάζεται ο όρος ευελιξία </w:t>
            </w:r>
            <w:r>
              <w:rPr>
                <w:bCs/>
                <w:lang w:val="el" w:eastAsia="en-GB"/>
              </w:rPr>
              <w:t xml:space="preserve">εργασίας </w:t>
            </w:r>
            <w:r w:rsidRPr="007E1A36">
              <w:rPr>
                <w:bCs/>
                <w:lang w:val="el" w:eastAsia="en-GB"/>
              </w:rPr>
              <w:t>με ασφάλεια μαζί με</w:t>
            </w:r>
            <w:r>
              <w:rPr>
                <w:bCs/>
                <w:lang w:val="el" w:eastAsia="en-GB"/>
              </w:rPr>
              <w:t xml:space="preserve"> τις δύο κυρίαρχες προσεγγίσεις του</w:t>
            </w:r>
            <w:r w:rsidRPr="007E1A36">
              <w:rPr>
                <w:bCs/>
                <w:lang w:val="el" w:eastAsia="en-GB"/>
              </w:rPr>
              <w:t xml:space="preserve">. Εξηγείται ο όρος ψηφιακοί νομάδες καθώς και τα πλεονεκτήματα και τα μειονεκτήματά του. Στη συνέχεια παρουσιάζεται το θέμα της συνέπειας της διατήρησης και ακολουθούν συμβουλές για τον καθορισμό ενός αποτελεσματικού χρονοδιαγράμματος εργασίας. Τέλος, όσον αφορά τον τρόπο αντιμετώπισης των αναγκών των πελατών και των εργαζομένων, </w:t>
            </w:r>
            <w:r>
              <w:rPr>
                <w:bCs/>
                <w:lang w:val="el" w:eastAsia="en-GB"/>
              </w:rPr>
              <w:t xml:space="preserve">και </w:t>
            </w:r>
            <w:r w:rsidRPr="007E1A36">
              <w:rPr>
                <w:bCs/>
                <w:lang w:val="el" w:eastAsia="en-GB"/>
              </w:rPr>
              <w:t>παρέχονται κατευθυντήριες γραμμές</w:t>
            </w:r>
            <w:r w:rsidR="008758B1" w:rsidRPr="007E1A36">
              <w:rPr>
                <w:rFonts w:asciiTheme="minorHAnsi" w:eastAsia="Times New Roman" w:hAnsiTheme="minorHAnsi" w:cstheme="minorHAnsi"/>
                <w:bCs/>
                <w:lang w:eastAsia="en-GB"/>
              </w:rPr>
              <w:t>.</w:t>
            </w:r>
          </w:p>
        </w:tc>
      </w:tr>
      <w:tr w:rsidR="008758B1" w:rsidRPr="005C508D" w14:paraId="46D452CB"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6F87167" w14:textId="3FEAAA47" w:rsidR="008758B1" w:rsidRPr="005C508D" w:rsidRDefault="008758B1" w:rsidP="008758B1">
            <w:pPr>
              <w:rPr>
                <w:rFonts w:asciiTheme="minorHAnsi" w:hAnsiTheme="minorHAnsi" w:cstheme="minorHAnsi"/>
                <w:b/>
                <w:bCs/>
              </w:rPr>
            </w:pPr>
            <w:r w:rsidRPr="00D5134E">
              <w:rPr>
                <w:b/>
                <w:bCs/>
                <w:color w:val="FFFFFF" w:themeColor="background1"/>
                <w:lang w:val="el" w:eastAsia="en-GB"/>
              </w:rPr>
              <w:t xml:space="preserve">Περιεχόμενα διατεταγμένα σε </w:t>
            </w:r>
            <w:r>
              <w:rPr>
                <w:b/>
                <w:bCs/>
                <w:color w:val="FFFFFF" w:themeColor="background1"/>
                <w:lang w:val="el" w:eastAsia="en-GB"/>
              </w:rPr>
              <w:t>4</w:t>
            </w:r>
            <w:r w:rsidRPr="00D5134E">
              <w:rPr>
                <w:b/>
                <w:bCs/>
                <w:color w:val="FFFFFF" w:themeColor="background1"/>
                <w:lang w:val="el" w:eastAsia="en-GB"/>
              </w:rPr>
              <w:t xml:space="preserve"> επίπεδα</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4235D5F" w14:textId="4CA30AFC" w:rsidR="008758B1" w:rsidRPr="005C508D" w:rsidRDefault="00735AE0" w:rsidP="008758B1">
            <w:pPr>
              <w:pStyle w:val="ListParagraph"/>
              <w:numPr>
                <w:ilvl w:val="0"/>
                <w:numId w:val="1"/>
              </w:numPr>
              <w:spacing w:after="0" w:line="240" w:lineRule="auto"/>
              <w:textAlignment w:val="baseline"/>
              <w:rPr>
                <w:rFonts w:asciiTheme="minorHAnsi" w:eastAsia="Times New Roman" w:hAnsiTheme="minorHAnsi" w:cstheme="minorHAnsi"/>
                <w:b/>
                <w:bCs/>
                <w:lang w:eastAsia="en-GB"/>
              </w:rPr>
            </w:pPr>
            <w:r w:rsidRPr="00735AE0">
              <w:rPr>
                <w:rFonts w:asciiTheme="minorHAnsi" w:eastAsia="Times New Roman" w:hAnsiTheme="minorHAnsi" w:cstheme="minorHAnsi"/>
                <w:b/>
                <w:bCs/>
                <w:lang w:eastAsia="en-GB"/>
              </w:rPr>
              <w:t>Τίτλος ενότητας</w:t>
            </w:r>
            <w:r w:rsidR="008758B1" w:rsidRPr="005C508D">
              <w:rPr>
                <w:rFonts w:asciiTheme="minorHAnsi" w:eastAsia="Times New Roman" w:hAnsiTheme="minorHAnsi" w:cstheme="minorHAnsi"/>
                <w:b/>
                <w:bCs/>
                <w:lang w:eastAsia="en-GB"/>
              </w:rPr>
              <w:t>: </w:t>
            </w:r>
            <w:r w:rsidRPr="00735AE0">
              <w:rPr>
                <w:rFonts w:asciiTheme="minorHAnsi" w:eastAsia="Times New Roman" w:hAnsiTheme="minorHAnsi" w:cstheme="minorHAnsi"/>
                <w:b/>
                <w:bCs/>
                <w:lang w:eastAsia="en-GB"/>
              </w:rPr>
              <w:t>Ευέλικτες λύσεις στο χρόνο εργασίας</w:t>
            </w:r>
          </w:p>
          <w:p w14:paraId="0BC2075E" w14:textId="77777777" w:rsidR="008758B1" w:rsidRPr="005C508D" w:rsidRDefault="008758B1" w:rsidP="008758B1">
            <w:pPr>
              <w:spacing w:after="0" w:line="240" w:lineRule="auto"/>
              <w:textAlignment w:val="baseline"/>
              <w:rPr>
                <w:rFonts w:asciiTheme="minorHAnsi" w:eastAsia="Times New Roman" w:hAnsiTheme="minorHAnsi" w:cstheme="minorHAnsi"/>
                <w:lang w:eastAsia="en-GB"/>
              </w:rPr>
            </w:pPr>
          </w:p>
          <w:p w14:paraId="2DA14C62" w14:textId="7E590F19" w:rsidR="008758B1" w:rsidRPr="005C508D" w:rsidRDefault="008758B1" w:rsidP="008758B1">
            <w:pPr>
              <w:spacing w:after="0" w:line="240" w:lineRule="auto"/>
              <w:ind w:left="360"/>
              <w:textAlignment w:val="baseline"/>
              <w:rPr>
                <w:rFonts w:asciiTheme="minorHAnsi" w:eastAsia="Times New Roman" w:hAnsiTheme="minorHAnsi" w:cstheme="minorHAnsi"/>
                <w:b/>
                <w:bCs/>
                <w:lang w:eastAsia="en-GB"/>
              </w:rPr>
            </w:pPr>
            <w:r w:rsidRPr="005C508D">
              <w:rPr>
                <w:rFonts w:asciiTheme="minorHAnsi" w:eastAsia="Times New Roman" w:hAnsiTheme="minorHAnsi" w:cstheme="minorHAnsi"/>
                <w:b/>
                <w:bCs/>
                <w:lang w:eastAsia="en-GB"/>
              </w:rPr>
              <w:t xml:space="preserve">1.1 </w:t>
            </w:r>
            <w:r w:rsidR="00735AE0" w:rsidRPr="00735AE0">
              <w:rPr>
                <w:rFonts w:asciiTheme="minorHAnsi" w:eastAsia="Times New Roman" w:hAnsiTheme="minorHAnsi" w:cstheme="minorHAnsi"/>
                <w:b/>
                <w:bCs/>
                <w:lang w:eastAsia="en-GB"/>
              </w:rPr>
              <w:t>Τίτλος μαθήματος</w:t>
            </w:r>
            <w:r w:rsidRPr="005C508D">
              <w:rPr>
                <w:rFonts w:asciiTheme="minorHAnsi" w:eastAsia="Times New Roman" w:hAnsiTheme="minorHAnsi" w:cstheme="minorHAnsi"/>
                <w:b/>
                <w:bCs/>
                <w:lang w:eastAsia="en-GB"/>
              </w:rPr>
              <w:t>: </w:t>
            </w:r>
            <w:r w:rsidR="00735AE0" w:rsidRPr="002E1703">
              <w:rPr>
                <w:b/>
                <w:bCs/>
                <w:lang w:val="el" w:eastAsia="en-GB"/>
              </w:rPr>
              <w:t>Ευελιξία</w:t>
            </w:r>
            <w:r w:rsidR="00735AE0">
              <w:rPr>
                <w:b/>
                <w:bCs/>
                <w:lang w:val="el" w:eastAsia="en-GB"/>
              </w:rPr>
              <w:t xml:space="preserve"> εργασίας</w:t>
            </w:r>
            <w:r w:rsidR="00735AE0" w:rsidRPr="002E1703">
              <w:rPr>
                <w:b/>
                <w:bCs/>
                <w:lang w:val="el" w:eastAsia="en-GB"/>
              </w:rPr>
              <w:t xml:space="preserve"> με ασφάλεια</w:t>
            </w:r>
          </w:p>
          <w:p w14:paraId="1FFC1E06" w14:textId="5599E60D" w:rsidR="008758B1" w:rsidRPr="005C508D" w:rsidRDefault="008758B1" w:rsidP="008758B1">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1.1.1 </w:t>
            </w:r>
            <w:r w:rsidR="00735AE0" w:rsidRPr="002E1703">
              <w:rPr>
                <w:lang w:val="el" w:eastAsia="en-GB"/>
              </w:rPr>
              <w:t xml:space="preserve">Ορισμός της ευελιξίας </w:t>
            </w:r>
            <w:r w:rsidR="00735AE0">
              <w:rPr>
                <w:lang w:val="el" w:eastAsia="en-GB"/>
              </w:rPr>
              <w:t xml:space="preserve">εργασίας </w:t>
            </w:r>
            <w:r w:rsidR="00735AE0" w:rsidRPr="002E1703">
              <w:rPr>
                <w:lang w:val="el" w:eastAsia="en-GB"/>
              </w:rPr>
              <w:t>με ασφάλεια</w:t>
            </w:r>
          </w:p>
          <w:p w14:paraId="26189E87" w14:textId="56F6297E" w:rsidR="008758B1" w:rsidRPr="005C508D" w:rsidRDefault="008758B1" w:rsidP="008758B1">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1.1.2 </w:t>
            </w:r>
            <w:r w:rsidR="00735AE0">
              <w:rPr>
                <w:rFonts w:asciiTheme="minorHAnsi" w:eastAsia="Times New Roman" w:hAnsiTheme="minorHAnsi" w:cstheme="minorHAnsi"/>
                <w:lang w:val="el-GR" w:eastAsia="en-GB"/>
              </w:rPr>
              <w:t>Π</w:t>
            </w:r>
            <w:r w:rsidR="00735AE0" w:rsidRPr="00001021">
              <w:rPr>
                <w:lang w:val="el" w:eastAsia="en-GB"/>
              </w:rPr>
              <w:t xml:space="preserve">ροσεγγίσεις </w:t>
            </w:r>
            <w:r w:rsidR="00735AE0" w:rsidRPr="00735AE0">
              <w:rPr>
                <w:lang w:val="el" w:eastAsia="en-GB"/>
              </w:rPr>
              <w:t>ευελιξίας εργασίας με ασφάλεια</w:t>
            </w:r>
          </w:p>
          <w:p w14:paraId="19866C6C" w14:textId="77777777" w:rsidR="008758B1" w:rsidRPr="005C508D" w:rsidRDefault="008758B1" w:rsidP="008758B1">
            <w:pPr>
              <w:spacing w:after="0" w:line="240" w:lineRule="auto"/>
              <w:ind w:left="360"/>
              <w:textAlignment w:val="baseline"/>
              <w:rPr>
                <w:rFonts w:asciiTheme="minorHAnsi" w:eastAsia="Times New Roman" w:hAnsiTheme="minorHAnsi" w:cstheme="minorHAnsi"/>
                <w:lang w:eastAsia="en-GB"/>
              </w:rPr>
            </w:pPr>
          </w:p>
          <w:p w14:paraId="54FA3ABB" w14:textId="2DC21593" w:rsidR="008758B1" w:rsidRPr="005C508D" w:rsidRDefault="008758B1" w:rsidP="008758B1">
            <w:pPr>
              <w:spacing w:after="0" w:line="240" w:lineRule="auto"/>
              <w:ind w:left="360"/>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b/>
                <w:bCs/>
                <w:lang w:eastAsia="en-GB"/>
              </w:rPr>
              <w:lastRenderedPageBreak/>
              <w:t xml:space="preserve">1.2 </w:t>
            </w:r>
            <w:r w:rsidR="00DF1C52" w:rsidRPr="00DF1C52">
              <w:rPr>
                <w:rFonts w:asciiTheme="minorHAnsi" w:eastAsia="Times New Roman" w:hAnsiTheme="minorHAnsi" w:cstheme="minorHAnsi"/>
                <w:b/>
                <w:bCs/>
                <w:lang w:eastAsia="en-GB"/>
              </w:rPr>
              <w:t>Τίτλος μαθήματος</w:t>
            </w:r>
            <w:r w:rsidRPr="005C508D">
              <w:rPr>
                <w:rFonts w:asciiTheme="minorHAnsi" w:eastAsia="Times New Roman" w:hAnsiTheme="minorHAnsi" w:cstheme="minorHAnsi"/>
                <w:b/>
                <w:bCs/>
                <w:lang w:eastAsia="en-GB"/>
              </w:rPr>
              <w:t>: </w:t>
            </w:r>
            <w:r w:rsidR="00DF1C52" w:rsidRPr="009032F5">
              <w:rPr>
                <w:b/>
                <w:bCs/>
                <w:lang w:val="el" w:eastAsia="en-GB"/>
              </w:rPr>
              <w:t>Ψηφιακοί νομάδες</w:t>
            </w:r>
          </w:p>
          <w:p w14:paraId="1EAC0D6C" w14:textId="6C887CF5" w:rsidR="008758B1" w:rsidRPr="005C508D" w:rsidRDefault="008758B1" w:rsidP="008758B1">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1.2.1 </w:t>
            </w:r>
            <w:r w:rsidR="00DF1C52" w:rsidRPr="009032F5">
              <w:rPr>
                <w:lang w:val="el" w:eastAsia="en-GB"/>
              </w:rPr>
              <w:t>Ορισμός ψηφιακών νομάδων</w:t>
            </w:r>
          </w:p>
          <w:p w14:paraId="498BBAE1" w14:textId="79EBDCFA" w:rsidR="008758B1" w:rsidRDefault="008758B1" w:rsidP="008758B1">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1.2.2 </w:t>
            </w:r>
            <w:r w:rsidR="00DF1C52" w:rsidRPr="009032F5">
              <w:rPr>
                <w:lang w:val="el" w:eastAsia="en-GB"/>
              </w:rPr>
              <w:t>Ψηφιακοί νομάδες - Πλεονεκτήματα και μειονεκτήματα</w:t>
            </w:r>
          </w:p>
          <w:p w14:paraId="108D30FE" w14:textId="77777777" w:rsidR="008758B1" w:rsidRDefault="008758B1" w:rsidP="008758B1">
            <w:pPr>
              <w:spacing w:after="0" w:line="240" w:lineRule="auto"/>
              <w:ind w:left="708"/>
              <w:textAlignment w:val="baseline"/>
              <w:rPr>
                <w:rFonts w:asciiTheme="minorHAnsi" w:eastAsia="Times New Roman" w:hAnsiTheme="minorHAnsi" w:cstheme="minorHAnsi"/>
                <w:lang w:eastAsia="en-GB"/>
              </w:rPr>
            </w:pPr>
          </w:p>
          <w:p w14:paraId="139D3F4B" w14:textId="70E45B9E" w:rsidR="008758B1" w:rsidRPr="005C508D" w:rsidRDefault="008758B1" w:rsidP="008758B1">
            <w:pPr>
              <w:spacing w:after="0" w:line="240" w:lineRule="auto"/>
              <w:ind w:left="360"/>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b/>
                <w:bCs/>
                <w:lang w:eastAsia="en-GB"/>
              </w:rPr>
              <w:t>1.</w:t>
            </w:r>
            <w:r>
              <w:rPr>
                <w:rFonts w:asciiTheme="minorHAnsi" w:eastAsia="Times New Roman" w:hAnsiTheme="minorHAnsi" w:cstheme="minorHAnsi"/>
                <w:b/>
                <w:bCs/>
                <w:lang w:eastAsia="en-GB"/>
              </w:rPr>
              <w:t>3</w:t>
            </w:r>
            <w:r w:rsidRPr="005C508D">
              <w:rPr>
                <w:rFonts w:asciiTheme="minorHAnsi" w:eastAsia="Times New Roman" w:hAnsiTheme="minorHAnsi" w:cstheme="minorHAnsi"/>
                <w:b/>
                <w:bCs/>
                <w:lang w:eastAsia="en-GB"/>
              </w:rPr>
              <w:t xml:space="preserve"> </w:t>
            </w:r>
            <w:r w:rsidR="00DF1C52" w:rsidRPr="00DF1C52">
              <w:rPr>
                <w:rFonts w:asciiTheme="minorHAnsi" w:eastAsia="Times New Roman" w:hAnsiTheme="minorHAnsi" w:cstheme="minorHAnsi"/>
                <w:b/>
                <w:bCs/>
                <w:lang w:eastAsia="en-GB"/>
              </w:rPr>
              <w:t>Τίτλος μαθήματος</w:t>
            </w:r>
            <w:r w:rsidRPr="005C508D">
              <w:rPr>
                <w:rFonts w:asciiTheme="minorHAnsi" w:eastAsia="Times New Roman" w:hAnsiTheme="minorHAnsi" w:cstheme="minorHAnsi"/>
                <w:b/>
                <w:bCs/>
                <w:lang w:eastAsia="en-GB"/>
              </w:rPr>
              <w:t>: </w:t>
            </w:r>
            <w:r w:rsidRPr="00860155">
              <w:rPr>
                <w:rFonts w:asciiTheme="minorHAnsi" w:eastAsia="Times New Roman" w:hAnsiTheme="minorHAnsi" w:cstheme="minorHAnsi"/>
                <w:b/>
                <w:bCs/>
                <w:lang w:eastAsia="en-GB"/>
              </w:rPr>
              <w:t>Maintaining consistency</w:t>
            </w:r>
          </w:p>
          <w:p w14:paraId="1291CA82" w14:textId="4C6043D3" w:rsidR="008758B1" w:rsidRPr="005C508D" w:rsidRDefault="008758B1" w:rsidP="008758B1">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1.</w:t>
            </w:r>
            <w:r>
              <w:rPr>
                <w:rFonts w:asciiTheme="minorHAnsi" w:eastAsia="Times New Roman" w:hAnsiTheme="minorHAnsi" w:cstheme="minorHAnsi"/>
                <w:lang w:eastAsia="en-GB"/>
              </w:rPr>
              <w:t>3</w:t>
            </w:r>
            <w:r w:rsidRPr="005C508D">
              <w:rPr>
                <w:rFonts w:asciiTheme="minorHAnsi" w:eastAsia="Times New Roman" w:hAnsiTheme="minorHAnsi" w:cstheme="minorHAnsi"/>
                <w:lang w:eastAsia="en-GB"/>
              </w:rPr>
              <w:t xml:space="preserve">.1 </w:t>
            </w:r>
            <w:r w:rsidR="00DF1C52" w:rsidRPr="00860155">
              <w:rPr>
                <w:lang w:val="el" w:eastAsia="en-GB"/>
              </w:rPr>
              <w:t>Προσδιορισμός ωρών εργασίας για τη διατήρηση της συνέπειας</w:t>
            </w:r>
          </w:p>
          <w:p w14:paraId="7E12A1C8" w14:textId="78D83DC1" w:rsidR="008758B1" w:rsidRDefault="008758B1" w:rsidP="008758B1">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1.</w:t>
            </w:r>
            <w:r>
              <w:rPr>
                <w:rFonts w:asciiTheme="minorHAnsi" w:eastAsia="Times New Roman" w:hAnsiTheme="minorHAnsi" w:cstheme="minorHAnsi"/>
                <w:lang w:eastAsia="en-GB"/>
              </w:rPr>
              <w:t>3</w:t>
            </w:r>
            <w:r w:rsidRPr="005C508D">
              <w:rPr>
                <w:rFonts w:asciiTheme="minorHAnsi" w:eastAsia="Times New Roman" w:hAnsiTheme="minorHAnsi" w:cstheme="minorHAnsi"/>
                <w:lang w:eastAsia="en-GB"/>
              </w:rPr>
              <w:t xml:space="preserve">.2 </w:t>
            </w:r>
            <w:r w:rsidR="00DF1C52" w:rsidRPr="00860155">
              <w:rPr>
                <w:lang w:val="el" w:eastAsia="en-GB"/>
              </w:rPr>
              <w:t>Συμβουλές για τη δημιουργία ενός προσωπικού χρονοδιαγράμματος συνέπειας</w:t>
            </w:r>
          </w:p>
          <w:p w14:paraId="2BD57D94" w14:textId="77777777" w:rsidR="008758B1" w:rsidRDefault="008758B1" w:rsidP="008758B1">
            <w:pPr>
              <w:spacing w:after="0" w:line="240" w:lineRule="auto"/>
              <w:ind w:left="708"/>
              <w:textAlignment w:val="baseline"/>
              <w:rPr>
                <w:rFonts w:asciiTheme="minorHAnsi" w:eastAsia="Times New Roman" w:hAnsiTheme="minorHAnsi" w:cstheme="minorHAnsi"/>
                <w:lang w:eastAsia="en-GB"/>
              </w:rPr>
            </w:pPr>
          </w:p>
          <w:p w14:paraId="383F5D6C" w14:textId="0FA770D6" w:rsidR="008758B1" w:rsidRPr="005C508D" w:rsidRDefault="008758B1" w:rsidP="008758B1">
            <w:pPr>
              <w:spacing w:after="0" w:line="240" w:lineRule="auto"/>
              <w:ind w:left="360"/>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b/>
                <w:bCs/>
                <w:lang w:eastAsia="en-GB"/>
              </w:rPr>
              <w:t>1.</w:t>
            </w:r>
            <w:r>
              <w:rPr>
                <w:rFonts w:asciiTheme="minorHAnsi" w:eastAsia="Times New Roman" w:hAnsiTheme="minorHAnsi" w:cstheme="minorHAnsi"/>
                <w:b/>
                <w:bCs/>
                <w:lang w:eastAsia="en-GB"/>
              </w:rPr>
              <w:t>4</w:t>
            </w:r>
            <w:r w:rsidRPr="005C508D">
              <w:rPr>
                <w:rFonts w:asciiTheme="minorHAnsi" w:eastAsia="Times New Roman" w:hAnsiTheme="minorHAnsi" w:cstheme="minorHAnsi"/>
                <w:b/>
                <w:bCs/>
                <w:lang w:eastAsia="en-GB"/>
              </w:rPr>
              <w:t xml:space="preserve"> </w:t>
            </w:r>
            <w:r w:rsidR="00DF1C52" w:rsidRPr="00DF1C52">
              <w:rPr>
                <w:rFonts w:asciiTheme="minorHAnsi" w:eastAsia="Times New Roman" w:hAnsiTheme="minorHAnsi" w:cstheme="minorHAnsi"/>
                <w:b/>
                <w:bCs/>
                <w:lang w:eastAsia="en-GB"/>
              </w:rPr>
              <w:t>Τίτλος μαθήματος</w:t>
            </w:r>
            <w:r w:rsidRPr="005C508D">
              <w:rPr>
                <w:rFonts w:asciiTheme="minorHAnsi" w:eastAsia="Times New Roman" w:hAnsiTheme="minorHAnsi" w:cstheme="minorHAnsi"/>
                <w:b/>
                <w:bCs/>
                <w:lang w:eastAsia="en-GB"/>
              </w:rPr>
              <w:t>: </w:t>
            </w:r>
            <w:r w:rsidRPr="00860155">
              <w:rPr>
                <w:rFonts w:asciiTheme="minorHAnsi" w:eastAsia="Times New Roman" w:hAnsiTheme="minorHAnsi" w:cstheme="minorHAnsi"/>
                <w:b/>
                <w:bCs/>
                <w:lang w:eastAsia="en-GB"/>
              </w:rPr>
              <w:t>Customer and employee needs</w:t>
            </w:r>
          </w:p>
          <w:p w14:paraId="71EFDD16" w14:textId="6B681D4F" w:rsidR="008758B1" w:rsidRPr="005C508D" w:rsidRDefault="008758B1" w:rsidP="008758B1">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1.</w:t>
            </w:r>
            <w:r>
              <w:rPr>
                <w:rFonts w:asciiTheme="minorHAnsi" w:eastAsia="Times New Roman" w:hAnsiTheme="minorHAnsi" w:cstheme="minorHAnsi"/>
                <w:lang w:eastAsia="en-GB"/>
              </w:rPr>
              <w:t>4</w:t>
            </w:r>
            <w:r w:rsidRPr="005C508D">
              <w:rPr>
                <w:rFonts w:asciiTheme="minorHAnsi" w:eastAsia="Times New Roman" w:hAnsiTheme="minorHAnsi" w:cstheme="minorHAnsi"/>
                <w:lang w:eastAsia="en-GB"/>
              </w:rPr>
              <w:t xml:space="preserve">.1 </w:t>
            </w:r>
            <w:r w:rsidR="00DF1C52" w:rsidRPr="00860155">
              <w:rPr>
                <w:lang w:val="el" w:eastAsia="en-GB"/>
              </w:rPr>
              <w:t>Χρόνος εργασίας που βασίζεται στις ανάγκες των πελατών</w:t>
            </w:r>
          </w:p>
          <w:p w14:paraId="1A018191" w14:textId="11830663" w:rsidR="008758B1" w:rsidRPr="005C508D" w:rsidRDefault="008758B1" w:rsidP="008758B1">
            <w:pPr>
              <w:spacing w:after="0" w:line="240" w:lineRule="auto"/>
              <w:ind w:left="708"/>
              <w:textAlignment w:val="baseline"/>
              <w:rPr>
                <w:rFonts w:asciiTheme="minorHAnsi" w:hAnsiTheme="minorHAnsi" w:cstheme="minorHAnsi"/>
              </w:rPr>
            </w:pPr>
            <w:r w:rsidRPr="005C508D">
              <w:rPr>
                <w:rFonts w:asciiTheme="minorHAnsi" w:eastAsia="Times New Roman" w:hAnsiTheme="minorHAnsi" w:cstheme="minorHAnsi"/>
                <w:lang w:eastAsia="en-GB"/>
              </w:rPr>
              <w:t>1.</w:t>
            </w:r>
            <w:r>
              <w:rPr>
                <w:rFonts w:asciiTheme="minorHAnsi" w:eastAsia="Times New Roman" w:hAnsiTheme="minorHAnsi" w:cstheme="minorHAnsi"/>
                <w:lang w:eastAsia="en-GB"/>
              </w:rPr>
              <w:t>4</w:t>
            </w:r>
            <w:r w:rsidRPr="005C508D">
              <w:rPr>
                <w:rFonts w:asciiTheme="minorHAnsi" w:eastAsia="Times New Roman" w:hAnsiTheme="minorHAnsi" w:cstheme="minorHAnsi"/>
                <w:lang w:eastAsia="en-GB"/>
              </w:rPr>
              <w:t xml:space="preserve">.2 </w:t>
            </w:r>
            <w:r w:rsidR="00DF1C52" w:rsidRPr="00860155">
              <w:rPr>
                <w:lang w:val="el" w:eastAsia="en-GB"/>
              </w:rPr>
              <w:t>Χρόνος εργασίας που βασίζεται στις ανάγκες των εργαζομένων</w:t>
            </w:r>
          </w:p>
        </w:tc>
      </w:tr>
      <w:tr w:rsidR="008758B1" w:rsidRPr="005C508D" w14:paraId="71B32D19"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A791BA6" w14:textId="37891A37" w:rsidR="008758B1" w:rsidRPr="008758B1" w:rsidRDefault="008758B1" w:rsidP="008758B1">
            <w:pPr>
              <w:rPr>
                <w:rFonts w:asciiTheme="minorHAnsi" w:eastAsia="Times New Roman" w:hAnsiTheme="minorHAnsi" w:cstheme="minorHAnsi"/>
                <w:b/>
                <w:bCs/>
                <w:color w:val="FFFFFF" w:themeColor="background1"/>
                <w:lang w:val="el-GR" w:eastAsia="en-GB"/>
              </w:rPr>
            </w:pPr>
            <w:r w:rsidRPr="00D5134E">
              <w:rPr>
                <w:b/>
                <w:bCs/>
                <w:color w:val="FFFFFF" w:themeColor="background1"/>
                <w:lang w:val="el"/>
              </w:rPr>
              <w:lastRenderedPageBreak/>
              <w:t>Αυτοαξιολόγηση (ερωτή</w:t>
            </w:r>
            <w:r>
              <w:rPr>
                <w:b/>
                <w:bCs/>
                <w:color w:val="FFFFFF" w:themeColor="background1"/>
                <w:lang w:val="el"/>
              </w:rPr>
              <w:t>σεις</w:t>
            </w:r>
            <w:r w:rsidRPr="00D5134E">
              <w:rPr>
                <w:b/>
                <w:bCs/>
                <w:color w:val="FFFFFF" w:themeColor="background1"/>
                <w:lang w:val="el"/>
              </w:rPr>
              <w:t xml:space="preserve"> και απαντήσεις πολλαπλής επιλογής)</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3268A57" w14:textId="77777777" w:rsidR="008758B1" w:rsidRPr="008758B1" w:rsidRDefault="008758B1" w:rsidP="008758B1">
            <w:pPr>
              <w:spacing w:after="0" w:line="240" w:lineRule="auto"/>
              <w:ind w:left="708"/>
              <w:textAlignment w:val="baseline"/>
              <w:rPr>
                <w:rFonts w:asciiTheme="minorHAnsi" w:eastAsia="Times New Roman" w:hAnsiTheme="minorHAnsi" w:cstheme="minorHAnsi"/>
                <w:color w:val="000000" w:themeColor="text1"/>
                <w:lang w:val="el-GR" w:eastAsia="en-GB"/>
              </w:rPr>
            </w:pPr>
          </w:p>
          <w:p w14:paraId="54623FB1" w14:textId="3CD3F089" w:rsidR="008758B1" w:rsidRPr="00DF1C52" w:rsidRDefault="00DF1C52" w:rsidP="008758B1">
            <w:pPr>
              <w:pStyle w:val="ListParagraph"/>
              <w:numPr>
                <w:ilvl w:val="0"/>
                <w:numId w:val="3"/>
              </w:numPr>
              <w:spacing w:after="0" w:line="240" w:lineRule="auto"/>
              <w:ind w:left="421"/>
              <w:textAlignment w:val="baseline"/>
              <w:rPr>
                <w:rFonts w:asciiTheme="minorHAnsi" w:eastAsia="Times New Roman" w:hAnsiTheme="minorHAnsi" w:cstheme="minorHAnsi"/>
                <w:color w:val="000000" w:themeColor="text1"/>
                <w:lang w:val="el-GR" w:eastAsia="en-GB"/>
              </w:rPr>
            </w:pPr>
            <w:r w:rsidRPr="00EC34DF">
              <w:rPr>
                <w:color w:val="000000" w:themeColor="text1"/>
                <w:lang w:val="el" w:eastAsia="en-GB"/>
              </w:rPr>
              <w:t xml:space="preserve">Ευελιξία </w:t>
            </w:r>
            <w:r>
              <w:rPr>
                <w:color w:val="000000" w:themeColor="text1"/>
                <w:lang w:val="el" w:eastAsia="en-GB"/>
              </w:rPr>
              <w:t xml:space="preserve">εργασίας </w:t>
            </w:r>
            <w:r w:rsidRPr="00EC34DF">
              <w:rPr>
                <w:color w:val="000000" w:themeColor="text1"/>
                <w:lang w:val="el" w:eastAsia="en-GB"/>
              </w:rPr>
              <w:t xml:space="preserve">με ασφάλεια </w:t>
            </w:r>
            <w:r>
              <w:rPr>
                <w:color w:val="000000" w:themeColor="text1"/>
                <w:lang w:val="el" w:eastAsia="en-GB"/>
              </w:rPr>
              <w:t>ε</w:t>
            </w:r>
            <w:r w:rsidRPr="00EC34DF">
              <w:rPr>
                <w:color w:val="000000" w:themeColor="text1"/>
                <w:lang w:val="el" w:eastAsia="en-GB"/>
              </w:rPr>
              <w:t>ίναι</w:t>
            </w:r>
            <w:r w:rsidR="008758B1" w:rsidRPr="00DF1C52">
              <w:rPr>
                <w:rFonts w:asciiTheme="minorHAnsi" w:eastAsia="Times New Roman" w:hAnsiTheme="minorHAnsi" w:cstheme="minorHAnsi"/>
                <w:color w:val="000000" w:themeColor="text1"/>
                <w:lang w:val="el-GR" w:eastAsia="en-GB"/>
              </w:rPr>
              <w:t>:</w:t>
            </w:r>
          </w:p>
          <w:p w14:paraId="1D2B74D0" w14:textId="41B74632" w:rsidR="008758B1" w:rsidRPr="00DF1C52" w:rsidRDefault="00DF1C52" w:rsidP="008758B1">
            <w:pPr>
              <w:pStyle w:val="ListParagraph"/>
              <w:numPr>
                <w:ilvl w:val="1"/>
                <w:numId w:val="4"/>
              </w:numPr>
              <w:spacing w:after="0" w:line="240" w:lineRule="auto"/>
              <w:textAlignment w:val="baseline"/>
              <w:rPr>
                <w:rFonts w:asciiTheme="minorHAnsi" w:eastAsia="Times New Roman" w:hAnsiTheme="minorHAnsi" w:cstheme="minorHAnsi"/>
                <w:b/>
                <w:bCs/>
                <w:color w:val="000000" w:themeColor="text1"/>
                <w:lang w:val="el-GR" w:eastAsia="en-GB"/>
              </w:rPr>
            </w:pPr>
            <w:r w:rsidRPr="00EC34DF">
              <w:rPr>
                <w:b/>
                <w:bCs/>
                <w:color w:val="000000" w:themeColor="text1"/>
                <w:lang w:val="el" w:eastAsia="en-GB"/>
              </w:rPr>
              <w:t>ολοκληρωμένη στρατηγική για την ταυτόχρονη ενίσχυση της ευελιξίας και της ασφάλειας στην αγορά εργασίας</w:t>
            </w:r>
            <w:r w:rsidR="008758B1" w:rsidRPr="00DF1C52">
              <w:rPr>
                <w:rFonts w:asciiTheme="minorHAnsi" w:eastAsia="Times New Roman" w:hAnsiTheme="minorHAnsi" w:cstheme="minorHAnsi"/>
                <w:b/>
                <w:bCs/>
                <w:color w:val="000000" w:themeColor="text1"/>
                <w:lang w:val="el-GR" w:eastAsia="en-GB"/>
              </w:rPr>
              <w:t>.</w:t>
            </w:r>
          </w:p>
          <w:p w14:paraId="42690B2E" w14:textId="06BB6615" w:rsidR="008758B1" w:rsidRPr="00DF1C52" w:rsidRDefault="00DF1C52" w:rsidP="008758B1">
            <w:pPr>
              <w:pStyle w:val="ListParagraph"/>
              <w:numPr>
                <w:ilvl w:val="1"/>
                <w:numId w:val="4"/>
              </w:numPr>
              <w:spacing w:after="0" w:line="240" w:lineRule="auto"/>
              <w:textAlignment w:val="baseline"/>
              <w:rPr>
                <w:rFonts w:asciiTheme="minorHAnsi" w:eastAsia="Times New Roman" w:hAnsiTheme="minorHAnsi" w:cstheme="minorHAnsi"/>
                <w:color w:val="000000" w:themeColor="text1"/>
                <w:lang w:val="el-GR" w:eastAsia="en-GB"/>
              </w:rPr>
            </w:pPr>
            <w:r w:rsidRPr="00EC34DF">
              <w:rPr>
                <w:color w:val="000000" w:themeColor="text1"/>
                <w:lang w:val="el" w:eastAsia="en-GB"/>
              </w:rPr>
              <w:t>μια στρατηγική για την ενίσχυση, την ευελιξία αλλά όχι την ασφάλεια στην αγορά εργασίας</w:t>
            </w:r>
            <w:r w:rsidR="008758B1" w:rsidRPr="00DF1C52">
              <w:rPr>
                <w:rFonts w:asciiTheme="minorHAnsi" w:eastAsia="Times New Roman" w:hAnsiTheme="minorHAnsi" w:cstheme="minorHAnsi"/>
                <w:color w:val="000000" w:themeColor="text1"/>
                <w:lang w:val="el-GR" w:eastAsia="en-GB"/>
              </w:rPr>
              <w:t>.</w:t>
            </w:r>
          </w:p>
          <w:p w14:paraId="321A7F97" w14:textId="0444E1D0" w:rsidR="008758B1" w:rsidRPr="00DF1C52" w:rsidRDefault="00DF1C52" w:rsidP="008758B1">
            <w:pPr>
              <w:pStyle w:val="ListParagraph"/>
              <w:numPr>
                <w:ilvl w:val="1"/>
                <w:numId w:val="4"/>
              </w:numPr>
              <w:spacing w:after="0" w:line="240" w:lineRule="auto"/>
              <w:textAlignment w:val="baseline"/>
              <w:rPr>
                <w:rFonts w:asciiTheme="minorHAnsi" w:eastAsia="Times New Roman" w:hAnsiTheme="minorHAnsi" w:cstheme="minorHAnsi"/>
                <w:color w:val="000000" w:themeColor="text1"/>
                <w:lang w:val="el-GR" w:eastAsia="en-GB"/>
              </w:rPr>
            </w:pPr>
            <w:r w:rsidRPr="00EC34DF">
              <w:rPr>
                <w:color w:val="000000" w:themeColor="text1"/>
                <w:lang w:val="el" w:eastAsia="en-GB"/>
              </w:rPr>
              <w:t>μια στρατηγική για την ενίσχυση, όχι ταυτόχρονα, της ευελιξίας και της ασφάλειας στην αγορά εργασίας</w:t>
            </w:r>
            <w:r w:rsidR="008758B1" w:rsidRPr="00DF1C52">
              <w:rPr>
                <w:rFonts w:asciiTheme="minorHAnsi" w:eastAsia="Times New Roman" w:hAnsiTheme="minorHAnsi" w:cstheme="minorHAnsi"/>
                <w:color w:val="000000" w:themeColor="text1"/>
                <w:lang w:val="el-GR" w:eastAsia="en-GB"/>
              </w:rPr>
              <w:t>.</w:t>
            </w:r>
          </w:p>
          <w:p w14:paraId="79E1F0E9" w14:textId="43B75CEB" w:rsidR="008758B1" w:rsidRPr="00DF1C52" w:rsidRDefault="00DF1C52" w:rsidP="008758B1">
            <w:pPr>
              <w:pStyle w:val="ListParagraph"/>
              <w:numPr>
                <w:ilvl w:val="1"/>
                <w:numId w:val="4"/>
              </w:numPr>
              <w:spacing w:after="0" w:line="240" w:lineRule="auto"/>
              <w:textAlignment w:val="baseline"/>
              <w:rPr>
                <w:rFonts w:asciiTheme="minorHAnsi" w:eastAsia="Times New Roman" w:hAnsiTheme="minorHAnsi" w:cstheme="minorHAnsi"/>
                <w:color w:val="000000" w:themeColor="text1"/>
                <w:lang w:val="el-GR" w:eastAsia="en-GB"/>
              </w:rPr>
            </w:pPr>
            <w:r w:rsidRPr="00EC34DF">
              <w:rPr>
                <w:color w:val="000000" w:themeColor="text1"/>
                <w:lang w:val="el" w:eastAsia="en-GB"/>
              </w:rPr>
              <w:t>μια ολοκληρωμένη στρατηγική για την ενίσχυση, όχι ταυτόχρονα, της ευελιξίας αλλά της ασφάλειας στην αγορά εργασίας</w:t>
            </w:r>
            <w:r w:rsidR="008758B1" w:rsidRPr="00DF1C52">
              <w:rPr>
                <w:rFonts w:asciiTheme="minorHAnsi" w:eastAsia="Times New Roman" w:hAnsiTheme="minorHAnsi" w:cstheme="minorHAnsi"/>
                <w:color w:val="000000" w:themeColor="text1"/>
                <w:lang w:val="el-GR" w:eastAsia="en-GB"/>
              </w:rPr>
              <w:t>.</w:t>
            </w:r>
            <w:r w:rsidR="008758B1" w:rsidRPr="00DF1C52">
              <w:rPr>
                <w:rFonts w:asciiTheme="minorHAnsi" w:eastAsia="Times New Roman" w:hAnsiTheme="minorHAnsi" w:cstheme="minorHAnsi"/>
                <w:color w:val="000000" w:themeColor="text1"/>
                <w:lang w:val="el-GR" w:eastAsia="en-GB"/>
              </w:rPr>
              <w:tab/>
            </w:r>
          </w:p>
          <w:p w14:paraId="22582A54" w14:textId="22CC0AE3" w:rsidR="008758B1" w:rsidRPr="00EC34DF" w:rsidRDefault="008758B1" w:rsidP="008758B1">
            <w:pPr>
              <w:spacing w:after="0" w:line="240" w:lineRule="auto"/>
              <w:ind w:left="61"/>
              <w:textAlignment w:val="baseline"/>
              <w:rPr>
                <w:rFonts w:asciiTheme="minorHAnsi" w:eastAsia="Times New Roman" w:hAnsiTheme="minorHAnsi" w:cstheme="minorHAnsi"/>
                <w:color w:val="000000" w:themeColor="text1"/>
                <w:lang w:val="en-US" w:eastAsia="en-GB"/>
              </w:rPr>
            </w:pPr>
            <w:r w:rsidRPr="00EC34DF">
              <w:rPr>
                <w:rFonts w:asciiTheme="minorHAnsi" w:eastAsia="Times New Roman" w:hAnsiTheme="minorHAnsi" w:cstheme="minorHAnsi"/>
                <w:color w:val="000000" w:themeColor="text1"/>
                <w:lang w:val="en-US" w:eastAsia="en-GB"/>
              </w:rPr>
              <w:t xml:space="preserve">2. </w:t>
            </w:r>
            <w:r w:rsidR="00DF1C52" w:rsidRPr="00EC34DF">
              <w:rPr>
                <w:color w:val="000000" w:themeColor="text1"/>
                <w:lang w:val="el" w:eastAsia="en-GB"/>
              </w:rPr>
              <w:t>Οι ψηφιακοί νομάδες είναι</w:t>
            </w:r>
            <w:r w:rsidRPr="00EC34DF">
              <w:rPr>
                <w:rFonts w:asciiTheme="minorHAnsi" w:eastAsia="Times New Roman" w:hAnsiTheme="minorHAnsi" w:cstheme="minorHAnsi"/>
                <w:color w:val="000000" w:themeColor="text1"/>
                <w:lang w:val="en-US" w:eastAsia="en-GB"/>
              </w:rPr>
              <w:t>:</w:t>
            </w:r>
          </w:p>
          <w:p w14:paraId="1F80E359" w14:textId="28DF59B2" w:rsidR="008758B1" w:rsidRPr="00DF1C52" w:rsidRDefault="00DF1C52" w:rsidP="008758B1">
            <w:pPr>
              <w:pStyle w:val="ListParagraph"/>
              <w:numPr>
                <w:ilvl w:val="1"/>
                <w:numId w:val="6"/>
              </w:numPr>
              <w:rPr>
                <w:color w:val="000000" w:themeColor="text1"/>
                <w:lang w:val="el-GR" w:eastAsia="en-GB"/>
              </w:rPr>
            </w:pPr>
            <w:r w:rsidRPr="00DF1C52">
              <w:rPr>
                <w:b/>
                <w:bCs/>
                <w:color w:val="000000" w:themeColor="text1"/>
                <w:lang w:val="el-GR" w:eastAsia="en-GB"/>
              </w:rPr>
              <w:t>άτομα που βγάζουν τα προς το ζην χρησιμοποιώντας τεχνολογίες τηλεπικοινωνιών</w:t>
            </w:r>
            <w:r w:rsidR="008758B1" w:rsidRPr="00DF1C52">
              <w:rPr>
                <w:color w:val="000000" w:themeColor="text1"/>
                <w:lang w:val="el-GR" w:eastAsia="en-GB"/>
              </w:rPr>
              <w:t>.</w:t>
            </w:r>
          </w:p>
          <w:p w14:paraId="5D9A8CEC" w14:textId="53A676B2" w:rsidR="008758B1" w:rsidRPr="00DF1C52" w:rsidRDefault="00DF1C52" w:rsidP="008758B1">
            <w:pPr>
              <w:pStyle w:val="ListParagraph"/>
              <w:numPr>
                <w:ilvl w:val="1"/>
                <w:numId w:val="6"/>
              </w:numPr>
              <w:rPr>
                <w:color w:val="000000" w:themeColor="text1"/>
                <w:lang w:val="el-GR" w:eastAsia="en-GB"/>
              </w:rPr>
            </w:pPr>
            <w:r w:rsidRPr="00DF1C52">
              <w:rPr>
                <w:color w:val="000000" w:themeColor="text1"/>
                <w:lang w:val="el-GR" w:eastAsia="en-GB"/>
              </w:rPr>
              <w:t>άνθρωποι που βγάζουν τα προς το ζην ταξιδεύοντας</w:t>
            </w:r>
            <w:r w:rsidR="008758B1" w:rsidRPr="00DF1C52">
              <w:rPr>
                <w:color w:val="000000" w:themeColor="text1"/>
                <w:lang w:val="el-GR" w:eastAsia="en-GB"/>
              </w:rPr>
              <w:t>.</w:t>
            </w:r>
          </w:p>
          <w:p w14:paraId="7CAAC75D" w14:textId="3E6BE0C9" w:rsidR="008758B1" w:rsidRPr="00DF1C52" w:rsidRDefault="00DF1C52" w:rsidP="008758B1">
            <w:pPr>
              <w:pStyle w:val="ListParagraph"/>
              <w:numPr>
                <w:ilvl w:val="1"/>
                <w:numId w:val="6"/>
              </w:numPr>
              <w:rPr>
                <w:color w:val="000000" w:themeColor="text1"/>
                <w:lang w:val="el-GR" w:eastAsia="en-GB"/>
              </w:rPr>
            </w:pPr>
            <w:r w:rsidRPr="00DF1C52">
              <w:rPr>
                <w:color w:val="000000" w:themeColor="text1"/>
                <w:lang w:val="el-GR" w:eastAsia="en-GB"/>
              </w:rPr>
              <w:t>άτομα που κερδίζουν τα προς το ζην δουλεύοντας σε οργανωτικές εγκαταστάσεις</w:t>
            </w:r>
            <w:r w:rsidR="008758B1" w:rsidRPr="00DF1C52">
              <w:rPr>
                <w:color w:val="000000" w:themeColor="text1"/>
                <w:lang w:val="el-GR" w:eastAsia="en-GB"/>
              </w:rPr>
              <w:t>.</w:t>
            </w:r>
          </w:p>
          <w:p w14:paraId="74305711" w14:textId="6C95F08A" w:rsidR="008758B1" w:rsidRPr="00DF1C52" w:rsidRDefault="00DF1C52" w:rsidP="008758B1">
            <w:pPr>
              <w:pStyle w:val="ListParagraph"/>
              <w:numPr>
                <w:ilvl w:val="1"/>
                <w:numId w:val="6"/>
              </w:numPr>
              <w:rPr>
                <w:color w:val="000000" w:themeColor="text1"/>
                <w:lang w:val="el-GR" w:eastAsia="en-GB"/>
              </w:rPr>
            </w:pPr>
            <w:r w:rsidRPr="00DF1C52">
              <w:rPr>
                <w:color w:val="000000" w:themeColor="text1"/>
                <w:lang w:val="el-GR" w:eastAsia="en-GB"/>
              </w:rPr>
              <w:t xml:space="preserve">άτομα που βγάζουν τα προς το ζην κάνοντας τη δουλειά τους χωρίς να χρησιμοποιούν συσκευές όπως </w:t>
            </w:r>
            <w:r>
              <w:rPr>
                <w:color w:val="000000" w:themeColor="text1"/>
                <w:lang w:val="en-US" w:eastAsia="en-GB"/>
              </w:rPr>
              <w:t>smartphone</w:t>
            </w:r>
            <w:r w:rsidRPr="00DF1C52">
              <w:rPr>
                <w:color w:val="000000" w:themeColor="text1"/>
                <w:lang w:val="el-GR" w:eastAsia="en-GB"/>
              </w:rPr>
              <w:t xml:space="preserve"> και φορητούς υπολογιστές</w:t>
            </w:r>
            <w:r w:rsidR="008758B1" w:rsidRPr="00DF1C52">
              <w:rPr>
                <w:color w:val="000000" w:themeColor="text1"/>
                <w:lang w:val="el-GR" w:eastAsia="en-GB"/>
              </w:rPr>
              <w:t>.</w:t>
            </w:r>
          </w:p>
          <w:p w14:paraId="2B5C944F" w14:textId="53B33E64" w:rsidR="008758B1" w:rsidRPr="00EC34DF" w:rsidRDefault="008758B1" w:rsidP="008758B1">
            <w:pPr>
              <w:spacing w:after="0" w:line="240" w:lineRule="auto"/>
              <w:textAlignment w:val="baseline"/>
              <w:rPr>
                <w:rFonts w:asciiTheme="minorHAnsi" w:eastAsia="Times New Roman" w:hAnsiTheme="minorHAnsi" w:cstheme="minorHAnsi"/>
                <w:color w:val="000000" w:themeColor="text1"/>
                <w:lang w:val="en-US" w:eastAsia="en-GB"/>
              </w:rPr>
            </w:pPr>
            <w:r w:rsidRPr="00EC34DF">
              <w:rPr>
                <w:rFonts w:asciiTheme="minorHAnsi" w:eastAsia="Times New Roman" w:hAnsiTheme="minorHAnsi" w:cstheme="minorHAnsi"/>
                <w:color w:val="000000" w:themeColor="text1"/>
                <w:lang w:val="en-US" w:eastAsia="en-GB"/>
              </w:rPr>
              <w:t xml:space="preserve">3. </w:t>
            </w:r>
            <w:r w:rsidR="00DF1C52" w:rsidRPr="00EC34DF">
              <w:rPr>
                <w:color w:val="000000" w:themeColor="text1"/>
                <w:lang w:val="el" w:eastAsia="en-GB"/>
              </w:rPr>
              <w:t>Διαχείριση χρόνου</w:t>
            </w:r>
            <w:r w:rsidRPr="00EC34DF">
              <w:rPr>
                <w:rFonts w:asciiTheme="minorHAnsi" w:eastAsia="Times New Roman" w:hAnsiTheme="minorHAnsi" w:cstheme="minorHAnsi"/>
                <w:color w:val="000000" w:themeColor="text1"/>
                <w:lang w:val="en-US" w:eastAsia="en-GB"/>
              </w:rPr>
              <w:t>:</w:t>
            </w:r>
          </w:p>
          <w:p w14:paraId="0EC4C388" w14:textId="4940864B" w:rsidR="008758B1" w:rsidRPr="00DF1C52" w:rsidRDefault="00DF1C52" w:rsidP="008758B1">
            <w:pPr>
              <w:pStyle w:val="ListParagraph"/>
              <w:numPr>
                <w:ilvl w:val="1"/>
                <w:numId w:val="8"/>
              </w:numPr>
              <w:rPr>
                <w:b/>
                <w:bCs/>
                <w:color w:val="000000" w:themeColor="text1"/>
                <w:lang w:val="el-GR" w:eastAsia="en-GB"/>
              </w:rPr>
            </w:pPr>
            <w:r w:rsidRPr="00EC34DF">
              <w:rPr>
                <w:b/>
                <w:bCs/>
                <w:color w:val="000000" w:themeColor="text1"/>
                <w:lang w:val="el" w:eastAsia="en-GB"/>
              </w:rPr>
              <w:t>είναι η ικανότητα να σχεδιάζετε, να οργανώνετε και να ελέγχετε το χρόνο σας</w:t>
            </w:r>
            <w:r w:rsidR="008758B1" w:rsidRPr="00DF1C52">
              <w:rPr>
                <w:b/>
                <w:bCs/>
                <w:color w:val="000000" w:themeColor="text1"/>
                <w:lang w:val="el-GR" w:eastAsia="en-GB"/>
              </w:rPr>
              <w:t>.</w:t>
            </w:r>
          </w:p>
          <w:p w14:paraId="601FE8DB" w14:textId="56544A14" w:rsidR="008758B1" w:rsidRPr="00DF1C52" w:rsidRDefault="00DF1C52" w:rsidP="008758B1">
            <w:pPr>
              <w:pStyle w:val="ListParagraph"/>
              <w:numPr>
                <w:ilvl w:val="1"/>
                <w:numId w:val="8"/>
              </w:numPr>
              <w:rPr>
                <w:color w:val="000000" w:themeColor="text1"/>
                <w:lang w:val="el-GR" w:eastAsia="en-GB"/>
              </w:rPr>
            </w:pPr>
            <w:r w:rsidRPr="00EC34DF">
              <w:rPr>
                <w:color w:val="000000" w:themeColor="text1"/>
                <w:lang w:val="el" w:eastAsia="en-GB"/>
              </w:rPr>
              <w:t>δεν σας βοηθά να επιτύχετε τους στόχους σας</w:t>
            </w:r>
            <w:r w:rsidR="008758B1" w:rsidRPr="00DF1C52">
              <w:rPr>
                <w:color w:val="000000" w:themeColor="text1"/>
                <w:lang w:val="el-GR" w:eastAsia="en-GB"/>
              </w:rPr>
              <w:t>.</w:t>
            </w:r>
          </w:p>
          <w:p w14:paraId="2373E1F2" w14:textId="14532FB9" w:rsidR="008758B1" w:rsidRPr="00DF1C52" w:rsidRDefault="00DF1C52" w:rsidP="008758B1">
            <w:pPr>
              <w:pStyle w:val="ListParagraph"/>
              <w:numPr>
                <w:ilvl w:val="1"/>
                <w:numId w:val="8"/>
              </w:numPr>
              <w:rPr>
                <w:color w:val="000000" w:themeColor="text1"/>
                <w:lang w:val="el-GR" w:eastAsia="en-GB"/>
              </w:rPr>
            </w:pPr>
            <w:r w:rsidRPr="00EC34DF">
              <w:rPr>
                <w:color w:val="000000" w:themeColor="text1"/>
                <w:lang w:val="el" w:eastAsia="en-GB"/>
              </w:rPr>
              <w:t>δεν είναι η ικανότητα να σχεδιάζετε, να οργανώνετε και να ελέγχετε το χρόνο σας</w:t>
            </w:r>
            <w:r w:rsidR="008758B1" w:rsidRPr="00DF1C52">
              <w:rPr>
                <w:color w:val="000000" w:themeColor="text1"/>
                <w:lang w:val="el-GR" w:eastAsia="en-GB"/>
              </w:rPr>
              <w:t>.</w:t>
            </w:r>
          </w:p>
          <w:p w14:paraId="34CB2E12" w14:textId="4E2A4C5E" w:rsidR="008758B1" w:rsidRPr="00DF1C52" w:rsidRDefault="00DF1C52" w:rsidP="008758B1">
            <w:pPr>
              <w:pStyle w:val="ListParagraph"/>
              <w:numPr>
                <w:ilvl w:val="1"/>
                <w:numId w:val="8"/>
              </w:numPr>
              <w:spacing w:after="0" w:line="240" w:lineRule="auto"/>
              <w:ind w:left="708"/>
              <w:textAlignment w:val="baseline"/>
              <w:rPr>
                <w:rFonts w:asciiTheme="minorHAnsi" w:eastAsia="Times New Roman" w:hAnsiTheme="minorHAnsi" w:cstheme="minorHAnsi"/>
                <w:color w:val="000000" w:themeColor="text1"/>
                <w:lang w:val="el-GR" w:eastAsia="en-GB"/>
              </w:rPr>
            </w:pPr>
            <w:r w:rsidRPr="00EC34DF">
              <w:rPr>
                <w:color w:val="000000" w:themeColor="text1"/>
                <w:lang w:val="el" w:eastAsia="en-GB"/>
              </w:rPr>
              <w:t>δεν σας βοηθά να παρακολουθείτε πού πηγαίνει πραγματικά ο χρόνος σας</w:t>
            </w:r>
            <w:r w:rsidR="008758B1" w:rsidRPr="00DF1C52">
              <w:rPr>
                <w:color w:val="000000" w:themeColor="text1"/>
                <w:lang w:val="el-GR" w:eastAsia="en-GB"/>
              </w:rPr>
              <w:t>.</w:t>
            </w:r>
          </w:p>
        </w:tc>
      </w:tr>
      <w:tr w:rsidR="008758B1" w:rsidRPr="005C508D" w14:paraId="2A2084DF" w14:textId="77777777" w:rsidTr="003F4347">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14:paraId="01D5F9A5" w14:textId="4CE8E585" w:rsidR="008758B1" w:rsidRPr="008758B1" w:rsidRDefault="008758B1" w:rsidP="008758B1">
            <w:pPr>
              <w:rPr>
                <w:rFonts w:asciiTheme="minorHAnsi" w:eastAsia="Times New Roman" w:hAnsiTheme="minorHAnsi" w:cstheme="minorHAnsi"/>
                <w:b/>
                <w:bCs/>
                <w:color w:val="FFFFFF" w:themeColor="background1"/>
                <w:lang w:val="el-GR" w:eastAsia="en-GB"/>
              </w:rPr>
            </w:pPr>
            <w:r w:rsidRPr="00D5134E">
              <w:rPr>
                <w:b/>
                <w:bCs/>
                <w:color w:val="FFFFFF" w:themeColor="background1"/>
                <w:lang w:val="el"/>
              </w:rPr>
              <w:t xml:space="preserve">Εργαλειοθήκη (κατευθυντήριες γραμμές, </w:t>
            </w:r>
            <w:r w:rsidRPr="00D5134E">
              <w:rPr>
                <w:b/>
                <w:bCs/>
                <w:color w:val="FFFFFF" w:themeColor="background1"/>
                <w:lang w:val="el"/>
              </w:rPr>
              <w:lastRenderedPageBreak/>
              <w:t>βέλτιστες πρακτικές, κατάλογος ελέγχου, διδάγματα που αντλήθηκαν...)</w:t>
            </w:r>
            <w:r>
              <w:rPr>
                <w:b/>
                <w:bCs/>
                <w:color w:val="FFFFFF" w:themeColor="background1"/>
                <w:lang w:val="el"/>
              </w:rPr>
              <w:t xml:space="preserve"> </w:t>
            </w:r>
            <w:r w:rsidRPr="00D5134E">
              <w:rPr>
                <w:rFonts w:asciiTheme="minorHAnsi" w:hAnsiTheme="minorHAnsi" w:cstheme="minorHAnsi"/>
                <w:b/>
                <w:bCs/>
                <w:color w:val="C00000"/>
                <w:lang w:val="en-GB"/>
              </w:rPr>
              <w:t>TO</w:t>
            </w:r>
            <w:r w:rsidRPr="00794C1F">
              <w:rPr>
                <w:rFonts w:asciiTheme="minorHAnsi" w:hAnsiTheme="minorHAnsi" w:cstheme="minorHAnsi"/>
                <w:b/>
                <w:bCs/>
                <w:color w:val="C00000"/>
                <w:lang w:val="el-GR"/>
              </w:rPr>
              <w:t xml:space="preserve"> </w:t>
            </w:r>
            <w:r w:rsidRPr="00D5134E">
              <w:rPr>
                <w:rFonts w:asciiTheme="minorHAnsi" w:hAnsiTheme="minorHAnsi" w:cstheme="minorHAnsi"/>
                <w:b/>
                <w:bCs/>
                <w:color w:val="C00000"/>
                <w:lang w:val="en-GB"/>
              </w:rPr>
              <w:t>BE</w:t>
            </w:r>
            <w:r w:rsidRPr="00794C1F">
              <w:rPr>
                <w:rFonts w:asciiTheme="minorHAnsi" w:hAnsiTheme="minorHAnsi" w:cstheme="minorHAnsi"/>
                <w:b/>
                <w:bCs/>
                <w:color w:val="C00000"/>
                <w:lang w:val="el-GR"/>
              </w:rPr>
              <w:t xml:space="preserve"> </w:t>
            </w:r>
            <w:r w:rsidRPr="00D5134E">
              <w:rPr>
                <w:rFonts w:asciiTheme="minorHAnsi" w:hAnsiTheme="minorHAnsi" w:cstheme="minorHAnsi"/>
                <w:b/>
                <w:bCs/>
                <w:color w:val="C00000"/>
                <w:lang w:val="en-GB"/>
              </w:rPr>
              <w:t>USED</w:t>
            </w:r>
            <w:r w:rsidRPr="00794C1F">
              <w:rPr>
                <w:rFonts w:asciiTheme="minorHAnsi" w:hAnsiTheme="minorHAnsi" w:cstheme="minorHAnsi"/>
                <w:b/>
                <w:bCs/>
                <w:color w:val="C00000"/>
                <w:lang w:val="el-GR"/>
              </w:rPr>
              <w:t xml:space="preserve"> </w:t>
            </w:r>
            <w:r w:rsidRPr="00D5134E">
              <w:rPr>
                <w:rFonts w:asciiTheme="minorHAnsi" w:hAnsiTheme="minorHAnsi" w:cstheme="minorHAnsi"/>
                <w:b/>
                <w:bCs/>
                <w:color w:val="C00000"/>
                <w:lang w:val="en-GB"/>
              </w:rPr>
              <w:t>BY</w:t>
            </w:r>
            <w:r w:rsidRPr="00794C1F">
              <w:rPr>
                <w:rFonts w:asciiTheme="minorHAnsi" w:hAnsiTheme="minorHAnsi" w:cstheme="minorHAnsi"/>
                <w:b/>
                <w:bCs/>
                <w:color w:val="C00000"/>
                <w:lang w:val="el-GR"/>
              </w:rPr>
              <w:t xml:space="preserve"> </w:t>
            </w:r>
            <w:r w:rsidRPr="00D5134E">
              <w:rPr>
                <w:rFonts w:asciiTheme="minorHAnsi" w:hAnsiTheme="minorHAnsi" w:cstheme="minorHAnsi"/>
                <w:b/>
                <w:bCs/>
                <w:color w:val="C00000"/>
                <w:lang w:val="en-GB"/>
              </w:rPr>
              <w:t>CTS</w:t>
            </w:r>
            <w:r w:rsidRPr="00794C1F">
              <w:rPr>
                <w:rFonts w:asciiTheme="minorHAnsi" w:hAnsiTheme="minorHAnsi" w:cstheme="minorHAnsi"/>
                <w:b/>
                <w:bCs/>
                <w:color w:val="C00000"/>
                <w:lang w:val="el-GR"/>
              </w:rPr>
              <w:t xml:space="preserve"> / </w:t>
            </w:r>
            <w:r w:rsidRPr="00D5134E">
              <w:rPr>
                <w:rFonts w:asciiTheme="minorHAnsi" w:hAnsiTheme="minorHAnsi" w:cstheme="minorHAnsi"/>
                <w:b/>
                <w:bCs/>
                <w:color w:val="C00000"/>
                <w:lang w:val="en-GB"/>
              </w:rPr>
              <w:t>CASE</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08D6CF3D" w14:textId="5C5F4B0F" w:rsidR="008758B1" w:rsidRPr="005C508D" w:rsidRDefault="008758B1" w:rsidP="008758B1">
            <w:pPr>
              <w:tabs>
                <w:tab w:val="left" w:pos="3516"/>
              </w:tabs>
              <w:rPr>
                <w:rFonts w:asciiTheme="minorHAnsi" w:hAnsiTheme="minorHAnsi" w:cstheme="minorHAnsi"/>
                <w:b/>
                <w:bCs/>
                <w:color w:val="FFFFFF" w:themeColor="background1"/>
                <w:lang w:val="en-US"/>
              </w:rPr>
            </w:pPr>
            <w:r w:rsidRPr="00D5134E">
              <w:rPr>
                <w:b/>
                <w:bCs/>
                <w:color w:val="FFFFFF" w:themeColor="background1"/>
                <w:lang w:val="el"/>
              </w:rPr>
              <w:lastRenderedPageBreak/>
              <w:t>Όνομα</w:t>
            </w:r>
            <w:r w:rsidRPr="00D5134E">
              <w:rPr>
                <w:rFonts w:asciiTheme="minorHAnsi" w:hAnsiTheme="minorHAnsi" w:cstheme="minorHAnsi"/>
                <w:b/>
                <w:bCs/>
                <w:color w:val="FFFFFF" w:themeColor="background1"/>
                <w:lang w:val="en-GB"/>
              </w:rPr>
              <w:tab/>
            </w:r>
          </w:p>
        </w:tc>
        <w:tc>
          <w:tcPr>
            <w:tcW w:w="48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D915A7" w14:textId="77777777" w:rsidR="008758B1" w:rsidRPr="005C508D" w:rsidRDefault="008758B1" w:rsidP="008758B1">
            <w:pPr>
              <w:tabs>
                <w:tab w:val="left" w:pos="3516"/>
              </w:tabs>
              <w:rPr>
                <w:rFonts w:asciiTheme="minorHAnsi" w:hAnsiTheme="minorHAnsi" w:cstheme="minorHAnsi"/>
                <w:color w:val="1F3864" w:themeColor="accent1" w:themeShade="80"/>
                <w:lang w:val="en-US"/>
              </w:rPr>
            </w:pPr>
          </w:p>
        </w:tc>
      </w:tr>
      <w:tr w:rsidR="008758B1" w:rsidRPr="005C508D" w14:paraId="50B96D56" w14:textId="77777777" w:rsidTr="003F4347">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3C96281B" w14:textId="77777777" w:rsidR="008758B1" w:rsidRPr="005C508D" w:rsidRDefault="008758B1" w:rsidP="008758B1">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678D61C5" w14:textId="02E84728" w:rsidR="008758B1" w:rsidRPr="005C508D" w:rsidRDefault="008758B1" w:rsidP="008758B1">
            <w:pPr>
              <w:tabs>
                <w:tab w:val="left" w:pos="3516"/>
              </w:tabs>
              <w:rPr>
                <w:rFonts w:asciiTheme="minorHAnsi" w:hAnsiTheme="minorHAnsi" w:cstheme="minorHAnsi"/>
                <w:b/>
                <w:bCs/>
                <w:color w:val="FFFFFF" w:themeColor="background1"/>
                <w:lang w:val="en-US"/>
              </w:rPr>
            </w:pPr>
            <w:r w:rsidRPr="00D5134E">
              <w:rPr>
                <w:b/>
                <w:bCs/>
                <w:color w:val="FFFFFF" w:themeColor="background1"/>
                <w:lang w:val="el"/>
              </w:rPr>
              <w:t>Περιγραφή</w:t>
            </w:r>
          </w:p>
        </w:tc>
        <w:tc>
          <w:tcPr>
            <w:tcW w:w="48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ECAF83" w14:textId="77777777" w:rsidR="008758B1" w:rsidRPr="005C508D" w:rsidRDefault="008758B1" w:rsidP="008758B1">
            <w:pPr>
              <w:tabs>
                <w:tab w:val="left" w:pos="3516"/>
              </w:tabs>
              <w:rPr>
                <w:rFonts w:asciiTheme="minorHAnsi" w:hAnsiTheme="minorHAnsi" w:cstheme="minorHAnsi"/>
                <w:color w:val="1F3864" w:themeColor="accent1" w:themeShade="80"/>
                <w:lang w:val="en-US"/>
              </w:rPr>
            </w:pPr>
          </w:p>
          <w:p w14:paraId="54161279" w14:textId="77777777" w:rsidR="008758B1" w:rsidRPr="005C508D" w:rsidRDefault="008758B1" w:rsidP="008758B1">
            <w:pPr>
              <w:tabs>
                <w:tab w:val="left" w:pos="3516"/>
              </w:tabs>
              <w:rPr>
                <w:rFonts w:asciiTheme="minorHAnsi" w:hAnsiTheme="minorHAnsi" w:cstheme="minorHAnsi"/>
                <w:color w:val="1F3864" w:themeColor="accent1" w:themeShade="80"/>
                <w:lang w:val="en-US"/>
              </w:rPr>
            </w:pPr>
          </w:p>
          <w:p w14:paraId="6DCF9CA6" w14:textId="77777777" w:rsidR="008758B1" w:rsidRPr="005C508D" w:rsidRDefault="008758B1" w:rsidP="008758B1">
            <w:pPr>
              <w:tabs>
                <w:tab w:val="left" w:pos="3516"/>
              </w:tabs>
              <w:rPr>
                <w:rFonts w:asciiTheme="minorHAnsi" w:hAnsiTheme="minorHAnsi" w:cstheme="minorHAnsi"/>
                <w:color w:val="1F3864" w:themeColor="accent1" w:themeShade="80"/>
                <w:lang w:val="en-US"/>
              </w:rPr>
            </w:pPr>
          </w:p>
        </w:tc>
      </w:tr>
      <w:tr w:rsidR="008758B1" w:rsidRPr="005C508D" w14:paraId="6E8C6945" w14:textId="77777777" w:rsidTr="003F4347">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74A45EC5" w14:textId="77777777" w:rsidR="008758B1" w:rsidRPr="005C508D" w:rsidRDefault="008758B1" w:rsidP="008758B1">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60D4A64C" w14:textId="71FDCAB4" w:rsidR="008758B1" w:rsidRPr="005C508D" w:rsidRDefault="008758B1" w:rsidP="008758B1">
            <w:pPr>
              <w:tabs>
                <w:tab w:val="left" w:pos="3516"/>
              </w:tabs>
              <w:rPr>
                <w:rFonts w:asciiTheme="minorHAnsi" w:hAnsiTheme="minorHAnsi" w:cstheme="minorHAnsi"/>
                <w:b/>
                <w:bCs/>
                <w:color w:val="FFFFFF" w:themeColor="background1"/>
                <w:lang w:val="en-US"/>
              </w:rPr>
            </w:pPr>
            <w:r w:rsidRPr="00D5134E">
              <w:rPr>
                <w:b/>
                <w:bCs/>
                <w:color w:val="FFFFFF" w:themeColor="background1"/>
                <w:lang w:val="el"/>
              </w:rPr>
              <w:t>Σύνδεσμος ενδιαφέροντος</w:t>
            </w:r>
          </w:p>
        </w:tc>
        <w:tc>
          <w:tcPr>
            <w:tcW w:w="48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FC9FD4" w14:textId="77777777" w:rsidR="008758B1" w:rsidRPr="005C508D" w:rsidRDefault="008758B1" w:rsidP="008758B1">
            <w:pPr>
              <w:tabs>
                <w:tab w:val="left" w:pos="3516"/>
              </w:tabs>
              <w:rPr>
                <w:rFonts w:asciiTheme="minorHAnsi" w:hAnsiTheme="minorHAnsi" w:cstheme="minorHAnsi"/>
                <w:color w:val="1F3864" w:themeColor="accent1" w:themeShade="80"/>
                <w:lang w:val="en-US"/>
              </w:rPr>
            </w:pPr>
          </w:p>
        </w:tc>
      </w:tr>
      <w:tr w:rsidR="008758B1" w:rsidRPr="005C508D" w14:paraId="0178AD4C"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BAF736E" w14:textId="5FA72B25" w:rsidR="008758B1" w:rsidRPr="005C508D" w:rsidRDefault="008758B1" w:rsidP="008758B1">
            <w:pPr>
              <w:rPr>
                <w:rFonts w:asciiTheme="minorHAnsi" w:eastAsia="Times New Roman" w:hAnsiTheme="minorHAnsi" w:cstheme="minorHAnsi"/>
                <w:b/>
                <w:bCs/>
                <w:color w:val="FFFFFF" w:themeColor="background1"/>
                <w:lang w:eastAsia="en-GB"/>
              </w:rPr>
            </w:pPr>
            <w:r w:rsidRPr="00D5134E">
              <w:rPr>
                <w:b/>
                <w:bCs/>
                <w:color w:val="FFFFFF" w:themeColor="background1"/>
                <w:lang w:val="el" w:eastAsia="en-GB"/>
              </w:rPr>
              <w:t>Πηγές (βίντεο, σύνδεσμος αναφοράς)</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4EC0413" w14:textId="77777777" w:rsidR="008758B1" w:rsidRPr="00EC34DF" w:rsidRDefault="00D212C7" w:rsidP="008758B1">
            <w:pPr>
              <w:rPr>
                <w:rFonts w:asciiTheme="minorHAnsi" w:hAnsiTheme="minorHAnsi" w:cstheme="minorHAnsi"/>
                <w:color w:val="1F3864" w:themeColor="accent1" w:themeShade="80"/>
              </w:rPr>
            </w:pPr>
            <w:hyperlink r:id="rId7" w:history="1">
              <w:r w:rsidR="008758B1" w:rsidRPr="00EC34DF">
                <w:rPr>
                  <w:rStyle w:val="Hyperlink"/>
                  <w:rFonts w:asciiTheme="minorHAnsi" w:hAnsiTheme="minorHAnsi" w:cstheme="minorHAnsi"/>
                </w:rPr>
                <w:t>https://www.youtube.com/watch?v=8ZPSJ4vZK5c&amp;ab_channel=TheAudiopedia</w:t>
              </w:r>
            </w:hyperlink>
          </w:p>
          <w:p w14:paraId="5D6520D2" w14:textId="77777777" w:rsidR="008758B1" w:rsidRPr="00EC34DF" w:rsidRDefault="00D212C7" w:rsidP="008758B1">
            <w:pPr>
              <w:rPr>
                <w:rFonts w:asciiTheme="minorHAnsi" w:hAnsiTheme="minorHAnsi" w:cstheme="minorHAnsi"/>
                <w:color w:val="1F3864" w:themeColor="accent1" w:themeShade="80"/>
              </w:rPr>
            </w:pPr>
            <w:hyperlink r:id="rId8" w:history="1">
              <w:r w:rsidR="008758B1" w:rsidRPr="00EC34DF">
                <w:rPr>
                  <w:rStyle w:val="Hyperlink"/>
                  <w:rFonts w:asciiTheme="minorHAnsi" w:hAnsiTheme="minorHAnsi" w:cstheme="minorHAnsi"/>
                </w:rPr>
                <w:t>https://www.youtube.com/watch?v=vBjA6QZbCoY&amp;ab_channel=Lana</w:t>
              </w:r>
            </w:hyperlink>
          </w:p>
          <w:p w14:paraId="0BA902EA" w14:textId="77777777" w:rsidR="008758B1" w:rsidRPr="00EC34DF" w:rsidRDefault="00D212C7" w:rsidP="008758B1">
            <w:pPr>
              <w:rPr>
                <w:rFonts w:asciiTheme="minorHAnsi" w:hAnsiTheme="minorHAnsi" w:cstheme="minorHAnsi"/>
                <w:color w:val="1F3864" w:themeColor="accent1" w:themeShade="80"/>
              </w:rPr>
            </w:pPr>
            <w:hyperlink r:id="rId9" w:history="1">
              <w:r w:rsidR="008758B1" w:rsidRPr="00EC34DF">
                <w:rPr>
                  <w:rStyle w:val="Hyperlink"/>
                  <w:rFonts w:asciiTheme="minorHAnsi" w:hAnsiTheme="minorHAnsi" w:cstheme="minorHAnsi"/>
                </w:rPr>
                <w:t>https://www.youtube.com/watch?v=dBtbzfALQWY&amp;ab_channel=Connecteam</w:t>
              </w:r>
            </w:hyperlink>
          </w:p>
          <w:p w14:paraId="6DE190B0" w14:textId="77777777" w:rsidR="008758B1" w:rsidRPr="00EC34DF" w:rsidRDefault="008758B1" w:rsidP="008758B1">
            <w:pPr>
              <w:rPr>
                <w:rFonts w:asciiTheme="minorHAnsi" w:hAnsiTheme="minorHAnsi" w:cstheme="minorHAnsi"/>
                <w:color w:val="1F3864" w:themeColor="accent1" w:themeShade="80"/>
              </w:rPr>
            </w:pPr>
          </w:p>
        </w:tc>
      </w:tr>
      <w:tr w:rsidR="008758B1" w:rsidRPr="005C508D" w14:paraId="62602C74"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D9CEBBE" w14:textId="4A10FE4C" w:rsidR="008758B1" w:rsidRPr="005C508D" w:rsidRDefault="008758B1" w:rsidP="008758B1">
            <w:pPr>
              <w:rPr>
                <w:rFonts w:asciiTheme="minorHAnsi" w:eastAsia="Times New Roman" w:hAnsiTheme="minorHAnsi" w:cstheme="minorHAnsi"/>
                <w:b/>
                <w:bCs/>
                <w:color w:val="FFFFFF" w:themeColor="background1"/>
                <w:lang w:eastAsia="en-GB"/>
              </w:rPr>
            </w:pPr>
            <w:r w:rsidRPr="00D5134E">
              <w:rPr>
                <w:b/>
                <w:bCs/>
                <w:color w:val="FFFFFF" w:themeColor="background1"/>
                <w:lang w:val="el" w:eastAsia="en-GB"/>
              </w:rPr>
              <w:t>Σχετικό υλικό</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0C952A" w14:textId="77777777" w:rsidR="008758B1" w:rsidRPr="00EC34DF" w:rsidRDefault="008758B1" w:rsidP="008758B1">
            <w:pPr>
              <w:rPr>
                <w:rFonts w:asciiTheme="minorHAnsi" w:hAnsiTheme="minorHAnsi" w:cstheme="minorHAnsi"/>
                <w:color w:val="1F3864" w:themeColor="accent1" w:themeShade="80"/>
                <w:lang w:val="en-GB"/>
              </w:rPr>
            </w:pPr>
            <w:r w:rsidRPr="00EC34DF">
              <w:rPr>
                <w:rFonts w:asciiTheme="minorHAnsi" w:hAnsiTheme="minorHAnsi" w:cstheme="minorHAnsi"/>
                <w:color w:val="1F3864" w:themeColor="accent1" w:themeShade="80"/>
                <w:lang w:val="en-GB"/>
              </w:rPr>
              <w:t>Burroni, L., &amp; Keune, M. (2011). Flexicurity: A conceptual critique. European Journal of Industrial Relations, 17(1), 75-91.</w:t>
            </w:r>
          </w:p>
          <w:p w14:paraId="75C359FD" w14:textId="77777777" w:rsidR="008758B1" w:rsidRPr="005C508D" w:rsidRDefault="008758B1" w:rsidP="008758B1">
            <w:pPr>
              <w:rPr>
                <w:rFonts w:asciiTheme="minorHAnsi" w:hAnsiTheme="minorHAnsi" w:cstheme="minorHAnsi"/>
                <w:color w:val="1F3864" w:themeColor="accent1" w:themeShade="80"/>
                <w:lang w:val="es-ES"/>
              </w:rPr>
            </w:pPr>
            <w:r w:rsidRPr="00EC34DF">
              <w:rPr>
                <w:rFonts w:asciiTheme="minorHAnsi" w:hAnsiTheme="minorHAnsi" w:cstheme="minorHAnsi"/>
                <w:color w:val="1F3864" w:themeColor="accent1" w:themeShade="80"/>
                <w:lang w:val="en-GB"/>
              </w:rPr>
              <w:t xml:space="preserve">Sultana, R.G., 2012. Flexicurity: Implications for lifelong career guidance. </w:t>
            </w:r>
            <w:r w:rsidRPr="009D4595">
              <w:rPr>
                <w:rFonts w:asciiTheme="minorHAnsi" w:hAnsiTheme="minorHAnsi" w:cstheme="minorHAnsi"/>
                <w:color w:val="1F3864" w:themeColor="accent1" w:themeShade="80"/>
                <w:lang w:val="es-ES"/>
              </w:rPr>
              <w:t>The European Lifelong Guidance Policy Network.</w:t>
            </w:r>
          </w:p>
        </w:tc>
      </w:tr>
      <w:tr w:rsidR="008758B1" w:rsidRPr="005C508D" w14:paraId="7B96F075"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E964D90" w14:textId="3FF48EAB" w:rsidR="008758B1" w:rsidRPr="005C508D" w:rsidRDefault="008758B1" w:rsidP="008758B1">
            <w:pPr>
              <w:rPr>
                <w:rFonts w:asciiTheme="minorHAnsi" w:eastAsia="Times New Roman" w:hAnsiTheme="minorHAnsi" w:cstheme="minorHAnsi"/>
                <w:b/>
                <w:bCs/>
                <w:color w:val="FFFFFF" w:themeColor="background1"/>
                <w:lang w:eastAsia="en-GB"/>
              </w:rPr>
            </w:pPr>
            <w:r w:rsidRPr="00D5134E">
              <w:rPr>
                <w:b/>
                <w:bCs/>
                <w:color w:val="FFFFFF" w:themeColor="background1"/>
                <w:lang w:val="el" w:eastAsia="en-GB"/>
              </w:rPr>
              <w:t>Σχετικά PPT</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72A449D" w14:textId="77777777" w:rsidR="008758B1" w:rsidRPr="005C508D" w:rsidRDefault="008758B1" w:rsidP="008758B1">
            <w:pPr>
              <w:rPr>
                <w:rFonts w:asciiTheme="minorHAnsi" w:hAnsiTheme="minorHAnsi" w:cstheme="minorHAnsi"/>
                <w:color w:val="1F3864" w:themeColor="accent1" w:themeShade="80"/>
                <w:lang w:val="es-ES"/>
              </w:rPr>
            </w:pPr>
          </w:p>
        </w:tc>
      </w:tr>
      <w:tr w:rsidR="008758B1" w:rsidRPr="005C508D" w14:paraId="30F7BF5A" w14:textId="77777777" w:rsidTr="003F4347">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93A5E6" w14:textId="60F5E4D3" w:rsidR="008758B1" w:rsidRPr="005C508D" w:rsidRDefault="008758B1" w:rsidP="008758B1">
            <w:pPr>
              <w:rPr>
                <w:rFonts w:asciiTheme="minorHAnsi" w:hAnsiTheme="minorHAnsi" w:cstheme="minorHAnsi"/>
                <w:b/>
                <w:bCs/>
                <w:color w:val="FFFFFF" w:themeColor="background1"/>
                <w:lang w:val="es-ES"/>
              </w:rPr>
            </w:pPr>
            <w:r w:rsidRPr="00D5134E">
              <w:rPr>
                <w:b/>
                <w:bCs/>
                <w:color w:val="FFFFFF" w:themeColor="background1"/>
                <w:lang w:val="el" w:eastAsia="en-GB"/>
              </w:rPr>
              <w:t>Βιβλιογραφία</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35049E4" w14:textId="77777777" w:rsidR="008758B1" w:rsidRPr="00EC34DF" w:rsidRDefault="008758B1" w:rsidP="008758B1">
            <w:pPr>
              <w:rPr>
                <w:rFonts w:asciiTheme="minorHAnsi" w:hAnsiTheme="minorHAnsi" w:cstheme="minorHAnsi"/>
                <w:color w:val="1F3864" w:themeColor="accent1" w:themeShade="80"/>
                <w:lang w:val="en-GB"/>
              </w:rPr>
            </w:pPr>
            <w:r w:rsidRPr="00EC34DF">
              <w:rPr>
                <w:rFonts w:asciiTheme="minorHAnsi" w:hAnsiTheme="minorHAnsi" w:cstheme="minorHAnsi"/>
                <w:color w:val="1F3864" w:themeColor="accent1" w:themeShade="80"/>
                <w:lang w:val="en-GB"/>
              </w:rPr>
              <w:t>Burroni, L., &amp; Keune, M. (2011). Flexicurity: A conceptual critique. European Journal of Industrial Relations, 17(1), 75-91.</w:t>
            </w:r>
          </w:p>
          <w:p w14:paraId="3A2F616E" w14:textId="77777777" w:rsidR="008758B1" w:rsidRPr="00EC34DF" w:rsidRDefault="008758B1" w:rsidP="008758B1">
            <w:pPr>
              <w:rPr>
                <w:rFonts w:asciiTheme="minorHAnsi" w:hAnsiTheme="minorHAnsi" w:cstheme="minorHAnsi"/>
                <w:color w:val="1F3864" w:themeColor="accent1" w:themeShade="80"/>
                <w:lang w:val="en-GB"/>
              </w:rPr>
            </w:pPr>
            <w:r w:rsidRPr="00EC34DF">
              <w:rPr>
                <w:rFonts w:asciiTheme="minorHAnsi" w:hAnsiTheme="minorHAnsi" w:cstheme="minorHAnsi"/>
                <w:color w:val="1F3864" w:themeColor="accent1" w:themeShade="80"/>
                <w:lang w:val="en-GB"/>
              </w:rPr>
              <w:t>Sultana, R.G., 2012. Flexicurity: Implications for lifelong career guidance. The European Lifelong Guidance Policy Network.</w:t>
            </w:r>
          </w:p>
          <w:p w14:paraId="46B99C3E" w14:textId="77777777" w:rsidR="008758B1" w:rsidRPr="00EC34DF" w:rsidRDefault="008758B1" w:rsidP="008758B1">
            <w:pPr>
              <w:rPr>
                <w:rFonts w:asciiTheme="minorHAnsi" w:hAnsiTheme="minorHAnsi" w:cstheme="minorHAnsi"/>
                <w:color w:val="1F3864" w:themeColor="accent1" w:themeShade="80"/>
                <w:lang w:val="en-GB"/>
              </w:rPr>
            </w:pPr>
            <w:r w:rsidRPr="00EC34DF">
              <w:rPr>
                <w:rFonts w:asciiTheme="minorHAnsi" w:hAnsiTheme="minorHAnsi" w:cstheme="minorHAnsi"/>
                <w:color w:val="1F3864" w:themeColor="accent1" w:themeShade="80"/>
                <w:lang w:val="en-GB"/>
              </w:rPr>
              <w:t>Hallencreutz, J. and Parmler, J., 2021. Important drivers for customer satisfaction–from product focus to image and service quality. Total quality management &amp; business excellence, 32(5-6), pp.501-510.</w:t>
            </w:r>
          </w:p>
          <w:p w14:paraId="59ABDADA" w14:textId="77777777" w:rsidR="008758B1" w:rsidRPr="005C508D" w:rsidRDefault="008758B1" w:rsidP="008758B1">
            <w:pPr>
              <w:rPr>
                <w:rFonts w:asciiTheme="minorHAnsi" w:hAnsiTheme="minorHAnsi" w:cstheme="minorHAnsi"/>
                <w:color w:val="1F3864" w:themeColor="accent1" w:themeShade="80"/>
                <w:lang w:val="es-ES"/>
              </w:rPr>
            </w:pPr>
            <w:r w:rsidRPr="00EC34DF">
              <w:rPr>
                <w:rFonts w:asciiTheme="minorHAnsi" w:hAnsiTheme="minorHAnsi" w:cstheme="minorHAnsi"/>
                <w:color w:val="1F3864" w:themeColor="accent1" w:themeShade="80"/>
                <w:lang w:val="en-GB"/>
              </w:rPr>
              <w:t xml:space="preserve">Kubiak, E., 2020. Increasing perceived work meaningfulness by implementing psychological need-satisfying performance management practices. </w:t>
            </w:r>
            <w:r w:rsidRPr="002C2976">
              <w:rPr>
                <w:rFonts w:asciiTheme="minorHAnsi" w:hAnsiTheme="minorHAnsi" w:cstheme="minorHAnsi"/>
                <w:color w:val="1F3864" w:themeColor="accent1" w:themeShade="80"/>
                <w:lang w:val="es-ES"/>
              </w:rPr>
              <w:t>Human Resource Management Review, p.100792.</w:t>
            </w:r>
          </w:p>
        </w:tc>
      </w:tr>
      <w:tr w:rsidR="006049C6" w:rsidRPr="005C508D" w14:paraId="08849D49" w14:textId="77777777" w:rsidTr="003F434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B74B796" w14:textId="4E246707" w:rsidR="006049C6" w:rsidRPr="005C508D" w:rsidRDefault="008758B1">
            <w:pPr>
              <w:rPr>
                <w:rFonts w:asciiTheme="minorHAnsi" w:hAnsiTheme="minorHAnsi" w:cstheme="minorHAnsi"/>
                <w:b/>
                <w:bCs/>
                <w:color w:val="FFFFFF" w:themeColor="background1"/>
                <w:lang w:val="es-ES"/>
              </w:rPr>
            </w:pPr>
            <w:r w:rsidRPr="00D5134E">
              <w:rPr>
                <w:b/>
                <w:bCs/>
                <w:color w:val="FFFFFF" w:themeColor="background1"/>
                <w:lang w:val="el" w:eastAsia="en-GB"/>
              </w:rPr>
              <w:t>Παρέχεται από</w:t>
            </w:r>
          </w:p>
        </w:tc>
        <w:tc>
          <w:tcPr>
            <w:tcW w:w="6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B3D1CE" w14:textId="77777777" w:rsidR="006049C6" w:rsidRPr="005C508D" w:rsidRDefault="00DF21B1">
            <w:pPr>
              <w:rPr>
                <w:rFonts w:asciiTheme="minorHAnsi" w:hAnsiTheme="minorHAnsi" w:cstheme="minorHAnsi"/>
                <w:color w:val="1F3864" w:themeColor="accent1" w:themeShade="80"/>
                <w:lang w:val="es-ES"/>
              </w:rPr>
            </w:pPr>
            <w:r>
              <w:rPr>
                <w:rFonts w:asciiTheme="minorHAnsi" w:hAnsiTheme="minorHAnsi" w:cstheme="minorHAnsi"/>
                <w:color w:val="1F3864" w:themeColor="accent1" w:themeShade="80"/>
                <w:lang w:val="es-ES"/>
              </w:rPr>
              <w:t>SEERC</w:t>
            </w:r>
          </w:p>
        </w:tc>
      </w:tr>
    </w:tbl>
    <w:p w14:paraId="6292BE01" w14:textId="77777777" w:rsidR="006049C6" w:rsidRPr="005C508D" w:rsidRDefault="006049C6" w:rsidP="006049C6">
      <w:pPr>
        <w:rPr>
          <w:rFonts w:asciiTheme="minorHAnsi" w:hAnsiTheme="minorHAnsi" w:cstheme="minorHAnsi"/>
          <w:lang w:val="es-ES"/>
        </w:rPr>
      </w:pPr>
    </w:p>
    <w:p w14:paraId="329006F4" w14:textId="77777777" w:rsidR="00A4144D" w:rsidRPr="005C508D" w:rsidRDefault="00D212C7" w:rsidP="005D3D97">
      <w:pPr>
        <w:rPr>
          <w:rFonts w:asciiTheme="minorHAnsi" w:hAnsiTheme="minorHAnsi" w:cstheme="minorHAnsi"/>
        </w:rPr>
      </w:pPr>
    </w:p>
    <w:sectPr w:rsidR="00A4144D" w:rsidRPr="005C508D" w:rsidSect="006049C6">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AFEE0" w14:textId="77777777" w:rsidR="00992312" w:rsidRDefault="00992312" w:rsidP="005D3D97">
      <w:pPr>
        <w:spacing w:after="0" w:line="240" w:lineRule="auto"/>
      </w:pPr>
      <w:r>
        <w:separator/>
      </w:r>
    </w:p>
  </w:endnote>
  <w:endnote w:type="continuationSeparator" w:id="0">
    <w:p w14:paraId="6264BF1C" w14:textId="77777777" w:rsidR="00992312" w:rsidRDefault="00992312"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YADLjI9qxTA 0">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1BEC" w14:textId="42018368" w:rsidR="005D3D97" w:rsidRDefault="00DF1C52">
    <w:pPr>
      <w:pStyle w:val="Footer"/>
    </w:pPr>
    <w:r>
      <w:rPr>
        <w:noProof/>
      </w:rPr>
      <mc:AlternateContent>
        <mc:Choice Requires="wps">
          <w:drawing>
            <wp:anchor distT="0" distB="0" distL="114300" distR="114300" simplePos="0" relativeHeight="251667456" behindDoc="0" locked="0" layoutInCell="1" allowOverlap="1" wp14:anchorId="7B5DBD84" wp14:editId="0F4E1829">
              <wp:simplePos x="0" y="0"/>
              <wp:positionH relativeFrom="page">
                <wp:posOffset>1701165</wp:posOffset>
              </wp:positionH>
              <wp:positionV relativeFrom="paragraph">
                <wp:posOffset>-33655</wp:posOffset>
              </wp:positionV>
              <wp:extent cx="5913120" cy="6807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3120" cy="680720"/>
                      </a:xfrm>
                      <a:prstGeom prst="rect">
                        <a:avLst/>
                      </a:prstGeom>
                      <a:noFill/>
                    </wps:spPr>
                    <wps:txbx>
                      <w:txbxContent>
                        <w:p w14:paraId="1F837C30"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shapetype w14:anchorId="7B5DBD84" id="_x0000_t202" coordsize="21600,21600" o:spt="202" path="m,l,21600r21600,l21600,xe">
              <v:stroke joinstyle="miter"/>
              <v:path gradientshapeok="t" o:connecttype="rect"/>
            </v:shapetype>
            <v:shape id="Text Box 1" o:spid="_x0000_s1026" type="#_x0000_t202" style="position:absolute;margin-left:133.95pt;margin-top:-2.65pt;width:465.6pt;height:53.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" filled="f" stroked="f">
              <v:textbox style="mso-fit-shape-to-text:t">
                <w:txbxContent>
                  <w:p w14:paraId="1F837C30"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00505F0E" w:rsidRPr="00505F0E">
      <w:rPr>
        <w:noProof/>
        <w:lang w:val="en-US"/>
      </w:rPr>
      <w:drawing>
        <wp:anchor distT="0" distB="0" distL="114300" distR="114300" simplePos="0" relativeHeight="251665408" behindDoc="1" locked="0" layoutInCell="1" allowOverlap="1" wp14:anchorId="563C5C19" wp14:editId="64A621B1">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546771BF" wp14:editId="4D721DEB">
              <wp:simplePos x="0" y="0"/>
              <wp:positionH relativeFrom="page">
                <wp:posOffset>15240</wp:posOffset>
              </wp:positionH>
              <wp:positionV relativeFrom="paragraph">
                <wp:posOffset>-167005</wp:posOffset>
              </wp:positionV>
              <wp:extent cx="7520940" cy="748030"/>
              <wp:effectExtent l="0" t="0" r="381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0940" cy="748030"/>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5D88D"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" fillcolor="#0ca373" strokecolor="#0ca373" strokeweight="1pt">
              <v:path arrowok="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CFAB" w14:textId="77777777" w:rsidR="00992312" w:rsidRDefault="00992312" w:rsidP="005D3D97">
      <w:pPr>
        <w:spacing w:after="0" w:line="240" w:lineRule="auto"/>
      </w:pPr>
      <w:r>
        <w:separator/>
      </w:r>
    </w:p>
  </w:footnote>
  <w:footnote w:type="continuationSeparator" w:id="0">
    <w:p w14:paraId="575708D0" w14:textId="77777777" w:rsidR="00992312" w:rsidRDefault="00992312"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FBD4" w14:textId="77777777" w:rsidR="008758B1" w:rsidRDefault="008758B1" w:rsidP="008758B1">
    <w:pPr>
      <w:spacing w:after="0" w:line="240" w:lineRule="auto"/>
      <w:jc w:val="center"/>
      <w:rPr>
        <w:b/>
        <w:bCs/>
        <w:lang w:val="el"/>
      </w:rPr>
    </w:pPr>
    <w:r w:rsidRPr="000C31A9">
      <w:rPr>
        <w:b/>
        <w:bCs/>
        <w:noProof/>
        <w:lang w:val="el"/>
      </w:rPr>
      <w:drawing>
        <wp:anchor distT="0" distB="0" distL="114300" distR="114300" simplePos="0" relativeHeight="251669504" behindDoc="1" locked="0" layoutInCell="1" allowOverlap="1" wp14:anchorId="719EDBF8" wp14:editId="7669B09A">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Diagram&#10;&#10;Description automatically generated"/>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anchor>
      </w:drawing>
    </w:r>
    <w:r w:rsidRPr="000C31A9">
      <w:rPr>
        <w:b/>
        <w:bCs/>
        <w:lang w:val="el"/>
      </w:rPr>
      <w:t>Ενίσχυση της ανθεκτικότητας των ΜΜΕ</w:t>
    </w:r>
  </w:p>
  <w:p w14:paraId="554FCE01" w14:textId="77777777" w:rsidR="008758B1" w:rsidRPr="00794C1F" w:rsidRDefault="008758B1" w:rsidP="008758B1">
    <w:pPr>
      <w:spacing w:line="240" w:lineRule="auto"/>
      <w:jc w:val="center"/>
      <w:rPr>
        <w:rFonts w:ascii="Bahnschrift SemiLight" w:hAnsi="Bahnschrift SemiLight"/>
        <w:b/>
        <w:bCs/>
        <w:lang w:val="el-GR"/>
      </w:rPr>
    </w:pPr>
    <w:r w:rsidRPr="000C31A9">
      <w:rPr>
        <w:b/>
        <w:bCs/>
        <w:lang w:val="el"/>
      </w:rPr>
      <w:t xml:space="preserve"> μετά τ</w:t>
    </w:r>
    <w:r>
      <w:rPr>
        <w:b/>
        <w:bCs/>
        <w:lang w:val="el"/>
      </w:rPr>
      <w:t>α περιοριστικά μέτρα</w:t>
    </w:r>
    <w:r w:rsidRPr="000C31A9">
      <w:rPr>
        <w:b/>
        <w:bCs/>
        <w:lang w:val="el"/>
      </w:rPr>
      <w:t xml:space="preserve"> </w:t>
    </w:r>
    <w:r>
      <w:rPr>
        <w:b/>
        <w:bCs/>
        <w:lang w:val="el"/>
      </w:rPr>
      <w:t>(</w:t>
    </w:r>
    <w:r w:rsidRPr="000C31A9">
      <w:rPr>
        <w:b/>
        <w:bCs/>
        <w:lang w:val="el"/>
      </w:rPr>
      <w:t>lock-down</w:t>
    </w:r>
    <w:r>
      <w:rPr>
        <w:b/>
        <w:bCs/>
        <w:lang w:val="el"/>
      </w:rPr>
      <w:t>)</w:t>
    </w:r>
  </w:p>
  <w:p w14:paraId="327AAC3A"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272E020A" w14:textId="77777777" w:rsidR="005D3D97" w:rsidRDefault="005D3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2A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33E649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F831C03"/>
    <w:multiLevelType w:val="hybridMultilevel"/>
    <w:tmpl w:val="B7360AF6"/>
    <w:lvl w:ilvl="0" w:tplc="3864E24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54A87381"/>
    <w:multiLevelType w:val="hybridMultilevel"/>
    <w:tmpl w:val="ECE6E70C"/>
    <w:lvl w:ilvl="0" w:tplc="4BB6E2F6">
      <w:start w:val="1"/>
      <w:numFmt w:val="bullet"/>
      <w:lvlText w:val="•"/>
      <w:lvlJc w:val="left"/>
      <w:pPr>
        <w:tabs>
          <w:tab w:val="num" w:pos="720"/>
        </w:tabs>
        <w:ind w:left="720" w:hanging="360"/>
      </w:pPr>
      <w:rPr>
        <w:rFonts w:ascii="Arial" w:hAnsi="Arial" w:hint="default"/>
      </w:rPr>
    </w:lvl>
    <w:lvl w:ilvl="1" w:tplc="7EE804DE" w:tentative="1">
      <w:start w:val="1"/>
      <w:numFmt w:val="bullet"/>
      <w:lvlText w:val="•"/>
      <w:lvlJc w:val="left"/>
      <w:pPr>
        <w:tabs>
          <w:tab w:val="num" w:pos="1440"/>
        </w:tabs>
        <w:ind w:left="1440" w:hanging="360"/>
      </w:pPr>
      <w:rPr>
        <w:rFonts w:ascii="Arial" w:hAnsi="Arial" w:hint="default"/>
      </w:rPr>
    </w:lvl>
    <w:lvl w:ilvl="2" w:tplc="FBF20838" w:tentative="1">
      <w:start w:val="1"/>
      <w:numFmt w:val="bullet"/>
      <w:lvlText w:val="•"/>
      <w:lvlJc w:val="left"/>
      <w:pPr>
        <w:tabs>
          <w:tab w:val="num" w:pos="2160"/>
        </w:tabs>
        <w:ind w:left="2160" w:hanging="360"/>
      </w:pPr>
      <w:rPr>
        <w:rFonts w:ascii="Arial" w:hAnsi="Arial" w:hint="default"/>
      </w:rPr>
    </w:lvl>
    <w:lvl w:ilvl="3" w:tplc="C6BA4B9C" w:tentative="1">
      <w:start w:val="1"/>
      <w:numFmt w:val="bullet"/>
      <w:lvlText w:val="•"/>
      <w:lvlJc w:val="left"/>
      <w:pPr>
        <w:tabs>
          <w:tab w:val="num" w:pos="2880"/>
        </w:tabs>
        <w:ind w:left="2880" w:hanging="360"/>
      </w:pPr>
      <w:rPr>
        <w:rFonts w:ascii="Arial" w:hAnsi="Arial" w:hint="default"/>
      </w:rPr>
    </w:lvl>
    <w:lvl w:ilvl="4" w:tplc="12CC9744" w:tentative="1">
      <w:start w:val="1"/>
      <w:numFmt w:val="bullet"/>
      <w:lvlText w:val="•"/>
      <w:lvlJc w:val="left"/>
      <w:pPr>
        <w:tabs>
          <w:tab w:val="num" w:pos="3600"/>
        </w:tabs>
        <w:ind w:left="3600" w:hanging="360"/>
      </w:pPr>
      <w:rPr>
        <w:rFonts w:ascii="Arial" w:hAnsi="Arial" w:hint="default"/>
      </w:rPr>
    </w:lvl>
    <w:lvl w:ilvl="5" w:tplc="931E6F50" w:tentative="1">
      <w:start w:val="1"/>
      <w:numFmt w:val="bullet"/>
      <w:lvlText w:val="•"/>
      <w:lvlJc w:val="left"/>
      <w:pPr>
        <w:tabs>
          <w:tab w:val="num" w:pos="4320"/>
        </w:tabs>
        <w:ind w:left="4320" w:hanging="360"/>
      </w:pPr>
      <w:rPr>
        <w:rFonts w:ascii="Arial" w:hAnsi="Arial" w:hint="default"/>
      </w:rPr>
    </w:lvl>
    <w:lvl w:ilvl="6" w:tplc="D8F81A40" w:tentative="1">
      <w:start w:val="1"/>
      <w:numFmt w:val="bullet"/>
      <w:lvlText w:val="•"/>
      <w:lvlJc w:val="left"/>
      <w:pPr>
        <w:tabs>
          <w:tab w:val="num" w:pos="5040"/>
        </w:tabs>
        <w:ind w:left="5040" w:hanging="360"/>
      </w:pPr>
      <w:rPr>
        <w:rFonts w:ascii="Arial" w:hAnsi="Arial" w:hint="default"/>
      </w:rPr>
    </w:lvl>
    <w:lvl w:ilvl="7" w:tplc="69BCE6D4" w:tentative="1">
      <w:start w:val="1"/>
      <w:numFmt w:val="bullet"/>
      <w:lvlText w:val="•"/>
      <w:lvlJc w:val="left"/>
      <w:pPr>
        <w:tabs>
          <w:tab w:val="num" w:pos="5760"/>
        </w:tabs>
        <w:ind w:left="5760" w:hanging="360"/>
      </w:pPr>
      <w:rPr>
        <w:rFonts w:ascii="Arial" w:hAnsi="Arial" w:hint="default"/>
      </w:rPr>
    </w:lvl>
    <w:lvl w:ilvl="8" w:tplc="D1567F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1D75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1AA66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9CB25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079489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3567326">
    <w:abstractNumId w:val="4"/>
  </w:num>
  <w:num w:numId="3" w16cid:durableId="1405374110">
    <w:abstractNumId w:val="3"/>
  </w:num>
  <w:num w:numId="4" w16cid:durableId="1180463917">
    <w:abstractNumId w:val="2"/>
  </w:num>
  <w:num w:numId="5" w16cid:durableId="958337650">
    <w:abstractNumId w:val="0"/>
  </w:num>
  <w:num w:numId="6" w16cid:durableId="306906103">
    <w:abstractNumId w:val="7"/>
  </w:num>
  <w:num w:numId="7" w16cid:durableId="306054718">
    <w:abstractNumId w:val="6"/>
  </w:num>
  <w:num w:numId="8" w16cid:durableId="5265288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3NDIwtTQ3NTQxNDZX0lEKTi0uzszPAykwqgUAc73kcywAAAA="/>
  </w:docVars>
  <w:rsids>
    <w:rsidRoot w:val="00D87393"/>
    <w:rsid w:val="00001021"/>
    <w:rsid w:val="000301C1"/>
    <w:rsid w:val="000C31A9"/>
    <w:rsid w:val="001725F0"/>
    <w:rsid w:val="002C2976"/>
    <w:rsid w:val="002E1703"/>
    <w:rsid w:val="002F45CB"/>
    <w:rsid w:val="00373FE6"/>
    <w:rsid w:val="003D3CBE"/>
    <w:rsid w:val="003F4347"/>
    <w:rsid w:val="00505F0E"/>
    <w:rsid w:val="00540986"/>
    <w:rsid w:val="005C47DF"/>
    <w:rsid w:val="005C508D"/>
    <w:rsid w:val="005D3D97"/>
    <w:rsid w:val="005F5748"/>
    <w:rsid w:val="006049C6"/>
    <w:rsid w:val="00691FF5"/>
    <w:rsid w:val="006975E6"/>
    <w:rsid w:val="007056E7"/>
    <w:rsid w:val="00725FA6"/>
    <w:rsid w:val="00735AE0"/>
    <w:rsid w:val="00760BB1"/>
    <w:rsid w:val="00774CCE"/>
    <w:rsid w:val="007E1A36"/>
    <w:rsid w:val="00816A80"/>
    <w:rsid w:val="00860155"/>
    <w:rsid w:val="008758B1"/>
    <w:rsid w:val="008E2D90"/>
    <w:rsid w:val="008F0C8F"/>
    <w:rsid w:val="008F291A"/>
    <w:rsid w:val="009032F5"/>
    <w:rsid w:val="009264A5"/>
    <w:rsid w:val="009621A6"/>
    <w:rsid w:val="00992312"/>
    <w:rsid w:val="009A22EE"/>
    <w:rsid w:val="009B5065"/>
    <w:rsid w:val="009D3E93"/>
    <w:rsid w:val="009D4595"/>
    <w:rsid w:val="00A17E0A"/>
    <w:rsid w:val="00A43ECC"/>
    <w:rsid w:val="00A777C9"/>
    <w:rsid w:val="00A814EA"/>
    <w:rsid w:val="00C17ABD"/>
    <w:rsid w:val="00CF4AA2"/>
    <w:rsid w:val="00D021B3"/>
    <w:rsid w:val="00D1535A"/>
    <w:rsid w:val="00D212C7"/>
    <w:rsid w:val="00D87393"/>
    <w:rsid w:val="00DB0975"/>
    <w:rsid w:val="00DF1C52"/>
    <w:rsid w:val="00DF21B1"/>
    <w:rsid w:val="00E7409E"/>
    <w:rsid w:val="00EC34DF"/>
    <w:rsid w:val="00FD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57E9B"/>
  <w15:docId w15:val="{5697CCBE-3E87-4171-B830-FE673A7C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D9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D3D97"/>
  </w:style>
  <w:style w:type="paragraph" w:styleId="Footer">
    <w:name w:val="footer"/>
    <w:basedOn w:val="Normal"/>
    <w:link w:val="FooterChar"/>
    <w:uiPriority w:val="99"/>
    <w:unhideWhenUsed/>
    <w:rsid w:val="005D3D9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D3D97"/>
  </w:style>
  <w:style w:type="paragraph" w:styleId="ListParagraph">
    <w:name w:val="List Paragraph"/>
    <w:basedOn w:val="Normal"/>
    <w:uiPriority w:val="99"/>
    <w:qFormat/>
    <w:rsid w:val="006049C6"/>
    <w:pPr>
      <w:ind w:left="720"/>
      <w:contextualSpacing/>
    </w:pPr>
    <w:rPr>
      <w:lang w:val="sk-SK"/>
    </w:rPr>
  </w:style>
  <w:style w:type="table" w:styleId="TableGrid">
    <w:name w:val="Table Grid"/>
    <w:basedOn w:val="TableNormal"/>
    <w:uiPriority w:val="39"/>
    <w:rsid w:val="006049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1B1"/>
    <w:rPr>
      <w:color w:val="0563C1" w:themeColor="hyperlink"/>
      <w:u w:val="single"/>
    </w:rPr>
  </w:style>
  <w:style w:type="character" w:customStyle="1" w:styleId="UnresolvedMention1">
    <w:name w:val="Unresolved Mention1"/>
    <w:basedOn w:val="DefaultParagraphFont"/>
    <w:uiPriority w:val="99"/>
    <w:semiHidden/>
    <w:unhideWhenUsed/>
    <w:rsid w:val="00DF2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770830">
      <w:bodyDiv w:val="1"/>
      <w:marLeft w:val="0"/>
      <w:marRight w:val="0"/>
      <w:marTop w:val="0"/>
      <w:marBottom w:val="0"/>
      <w:divBdr>
        <w:top w:val="none" w:sz="0" w:space="0" w:color="auto"/>
        <w:left w:val="none" w:sz="0" w:space="0" w:color="auto"/>
        <w:bottom w:val="none" w:sz="0" w:space="0" w:color="auto"/>
        <w:right w:val="none" w:sz="0" w:space="0" w:color="auto"/>
      </w:divBdr>
    </w:div>
    <w:div w:id="1700280554">
      <w:bodyDiv w:val="1"/>
      <w:marLeft w:val="0"/>
      <w:marRight w:val="0"/>
      <w:marTop w:val="0"/>
      <w:marBottom w:val="0"/>
      <w:divBdr>
        <w:top w:val="none" w:sz="0" w:space="0" w:color="auto"/>
        <w:left w:val="none" w:sz="0" w:space="0" w:color="auto"/>
        <w:bottom w:val="none" w:sz="0" w:space="0" w:color="auto"/>
        <w:right w:val="none" w:sz="0" w:space="0" w:color="auto"/>
      </w:divBdr>
      <w:divsChild>
        <w:div w:id="1477141000">
          <w:marLeft w:val="446"/>
          <w:marRight w:val="0"/>
          <w:marTop w:val="0"/>
          <w:marBottom w:val="0"/>
          <w:divBdr>
            <w:top w:val="none" w:sz="0" w:space="0" w:color="auto"/>
            <w:left w:val="none" w:sz="0" w:space="0" w:color="auto"/>
            <w:bottom w:val="none" w:sz="0" w:space="0" w:color="auto"/>
            <w:right w:val="none" w:sz="0" w:space="0" w:color="auto"/>
          </w:divBdr>
        </w:div>
      </w:divsChild>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BjA6QZbCoY&amp;ab_channel=La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8ZPSJ4vZK5c&amp;ab_channel=TheAudioped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dBtbzfALQWY&amp;ab_channel=Connectea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4206</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Anastasios Diamantidis</cp:lastModifiedBy>
  <cp:revision>3</cp:revision>
  <dcterms:created xsi:type="dcterms:W3CDTF">2022-09-30T10:56:00Z</dcterms:created>
  <dcterms:modified xsi:type="dcterms:W3CDTF">2022-10-06T13:24:00Z</dcterms:modified>
</cp:coreProperties>
</file>