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26CFCFAA" w:rsidR="006049C6" w:rsidRPr="00D5134E" w:rsidRDefault="006049C6" w:rsidP="005C508D">
      <w:pPr>
        <w:ind w:left="708"/>
        <w:jc w:val="center"/>
        <w:rPr>
          <w:rFonts w:asciiTheme="minorHAnsi" w:hAnsiTheme="minorHAnsi" w:cstheme="minorHAnsi"/>
          <w:b/>
          <w:bCs/>
          <w:color w:val="0CA373"/>
          <w:sz w:val="36"/>
          <w:szCs w:val="36"/>
          <w:lang w:val="en-GB"/>
        </w:rPr>
      </w:pPr>
      <w:proofErr w:type="spellStart"/>
      <w:r w:rsidRPr="00D5134E">
        <w:rPr>
          <w:rFonts w:asciiTheme="minorHAnsi" w:hAnsiTheme="minorHAnsi" w:cstheme="minorHAnsi"/>
          <w:b/>
          <w:bCs/>
          <w:color w:val="0CA373"/>
          <w:sz w:val="36"/>
          <w:szCs w:val="36"/>
          <w:lang w:val="en-GB"/>
        </w:rPr>
        <w:t>Predložak</w:t>
      </w:r>
      <w:proofErr w:type="spellEnd"/>
      <w:r w:rsidRPr="00D5134E">
        <w:rPr>
          <w:rFonts w:asciiTheme="minorHAnsi" w:hAnsiTheme="minorHAnsi" w:cstheme="minorHAnsi"/>
          <w:b/>
          <w:bCs/>
          <w:color w:val="0CA373"/>
          <w:sz w:val="36"/>
          <w:szCs w:val="36"/>
          <w:lang w:val="en-GB"/>
        </w:rPr>
        <w:t xml:space="preserve"> </w:t>
      </w:r>
      <w:proofErr w:type="spellStart"/>
      <w:r w:rsidR="00CC0CB1">
        <w:rPr>
          <w:rFonts w:asciiTheme="minorHAnsi" w:hAnsiTheme="minorHAnsi" w:cstheme="minorHAnsi"/>
          <w:b/>
          <w:bCs/>
          <w:color w:val="0CA373"/>
          <w:sz w:val="36"/>
          <w:szCs w:val="36"/>
          <w:lang w:val="en-GB"/>
        </w:rPr>
        <w:t>treninga</w:t>
      </w:r>
      <w:proofErr w:type="spellEnd"/>
      <w:r w:rsidR="00CC0CB1">
        <w:rPr>
          <w:rFonts w:asciiTheme="minorHAnsi" w:hAnsiTheme="minorHAnsi" w:cstheme="minorHAnsi"/>
          <w:b/>
          <w:bCs/>
          <w:color w:val="0CA373"/>
          <w:sz w:val="36"/>
          <w:szCs w:val="36"/>
          <w:lang w:val="en-GB"/>
        </w:rPr>
        <w:t>/</w:t>
      </w:r>
      <w:proofErr w:type="spellStart"/>
      <w:r w:rsidR="00CC0CB1">
        <w:rPr>
          <w:rFonts w:asciiTheme="minorHAnsi" w:hAnsiTheme="minorHAnsi" w:cstheme="minorHAnsi"/>
          <w:b/>
          <w:bCs/>
          <w:color w:val="0CA373"/>
          <w:sz w:val="36"/>
          <w:szCs w:val="36"/>
          <w:lang w:val="en-GB"/>
        </w:rPr>
        <w:t>edukacije</w:t>
      </w:r>
      <w:proofErr w:type="spellEnd"/>
    </w:p>
    <w:tbl>
      <w:tblPr>
        <w:tblStyle w:val="TableGrid"/>
        <w:tblW w:w="9353" w:type="dxa"/>
        <w:tblInd w:w="-431" w:type="dxa"/>
        <w:tblLayout w:type="fixed"/>
        <w:tblLook w:val="04A0" w:firstRow="1" w:lastRow="0" w:firstColumn="1" w:lastColumn="0" w:noHBand="0" w:noVBand="1"/>
      </w:tblPr>
      <w:tblGrid>
        <w:gridCol w:w="2716"/>
        <w:gridCol w:w="1959"/>
        <w:gridCol w:w="3542"/>
        <w:gridCol w:w="1136"/>
      </w:tblGrid>
      <w:tr w:rsidR="006049C6" w:rsidRPr="00D5134E"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397E0A2E" w:rsidR="006049C6" w:rsidRPr="00D5134E" w:rsidRDefault="00CC0CB1">
            <w:pPr>
              <w:tabs>
                <w:tab w:val="left" w:pos="1157"/>
                <w:tab w:val="center" w:pos="1250"/>
              </w:tabs>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Naziv</w:t>
            </w:r>
            <w:proofErr w:type="spellEnd"/>
            <w:r w:rsidR="006049C6" w:rsidRPr="00D5134E">
              <w:rPr>
                <w:rFonts w:asciiTheme="minorHAnsi" w:eastAsia="Times New Roman" w:hAnsiTheme="minorHAnsi" w:cstheme="minorHAnsi"/>
                <w:b/>
                <w:bCs/>
                <w:color w:val="FFFFFF" w:themeColor="background1"/>
                <w:lang w:val="en-GB" w:eastAsia="en-GB"/>
              </w:rPr>
              <w:tab/>
            </w:r>
            <w:r w:rsidR="006049C6" w:rsidRPr="00D5134E">
              <w:rPr>
                <w:rFonts w:asciiTheme="minorHAnsi" w:eastAsia="Times New Roman" w:hAnsiTheme="minorHAnsi" w:cstheme="minorHAnsi"/>
                <w:b/>
                <w:bCs/>
                <w:color w:val="FFFFFF" w:themeColor="background1"/>
                <w:lang w:val="en-GB"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7A650A22" w:rsidR="006049C6" w:rsidRPr="00D5134E" w:rsidRDefault="003F65CB" w:rsidP="009C1879">
            <w:pPr>
              <w:tabs>
                <w:tab w:val="left" w:pos="1157"/>
              </w:tabs>
              <w:jc w:val="center"/>
              <w:rPr>
                <w:rFonts w:asciiTheme="minorHAnsi" w:hAnsiTheme="minorHAnsi" w:cstheme="minorHAnsi"/>
                <w:b/>
                <w:bCs/>
                <w:color w:val="1F3864" w:themeColor="accent1" w:themeShade="80"/>
                <w:lang w:val="en-GB"/>
              </w:rPr>
            </w:pPr>
            <w:proofErr w:type="spellStart"/>
            <w:r>
              <w:rPr>
                <w:rFonts w:asciiTheme="minorHAnsi" w:hAnsiTheme="minorHAnsi" w:cstheme="minorHAnsi"/>
                <w:b/>
                <w:bCs/>
                <w:color w:val="1F3864" w:themeColor="accent1" w:themeShade="80"/>
                <w:lang w:val="en-GB"/>
              </w:rPr>
              <w:t>Usredotočenost</w:t>
            </w:r>
            <w:proofErr w:type="spellEnd"/>
            <w:r>
              <w:rPr>
                <w:rFonts w:asciiTheme="minorHAnsi" w:hAnsiTheme="minorHAnsi" w:cstheme="minorHAnsi"/>
                <w:b/>
                <w:bCs/>
                <w:color w:val="1F3864" w:themeColor="accent1" w:themeShade="80"/>
                <w:lang w:val="en-GB"/>
              </w:rPr>
              <w:t xml:space="preserve"> </w:t>
            </w:r>
            <w:proofErr w:type="spellStart"/>
            <w:r>
              <w:rPr>
                <w:rFonts w:asciiTheme="minorHAnsi" w:hAnsiTheme="minorHAnsi" w:cstheme="minorHAnsi"/>
                <w:b/>
                <w:bCs/>
                <w:color w:val="1F3864" w:themeColor="accent1" w:themeShade="80"/>
                <w:lang w:val="en-GB"/>
              </w:rPr>
              <w:t>na</w:t>
            </w:r>
            <w:proofErr w:type="spellEnd"/>
            <w:r>
              <w:rPr>
                <w:rFonts w:asciiTheme="minorHAnsi" w:hAnsiTheme="minorHAnsi" w:cstheme="minorHAnsi"/>
                <w:b/>
                <w:bCs/>
                <w:color w:val="1F3864" w:themeColor="accent1" w:themeShade="80"/>
                <w:lang w:val="en-GB"/>
              </w:rPr>
              <w:t xml:space="preserve"> </w:t>
            </w:r>
            <w:proofErr w:type="spellStart"/>
            <w:r w:rsidR="00CC0CB1">
              <w:rPr>
                <w:rFonts w:asciiTheme="minorHAnsi" w:hAnsiTheme="minorHAnsi" w:cstheme="minorHAnsi"/>
                <w:b/>
                <w:bCs/>
                <w:color w:val="1F3864" w:themeColor="accent1" w:themeShade="80"/>
                <w:lang w:val="en-GB"/>
              </w:rPr>
              <w:t>potrebe</w:t>
            </w:r>
            <w:proofErr w:type="spellEnd"/>
            <w:r w:rsidR="00CC0CB1">
              <w:rPr>
                <w:rFonts w:asciiTheme="minorHAnsi" w:hAnsiTheme="minorHAnsi" w:cstheme="minorHAnsi"/>
                <w:b/>
                <w:bCs/>
                <w:color w:val="1F3864" w:themeColor="accent1" w:themeShade="80"/>
                <w:lang w:val="en-GB"/>
              </w:rPr>
              <w:t xml:space="preserve"> </w:t>
            </w:r>
            <w:proofErr w:type="spellStart"/>
            <w:r w:rsidR="00CC0CB1">
              <w:rPr>
                <w:rFonts w:asciiTheme="minorHAnsi" w:hAnsiTheme="minorHAnsi" w:cstheme="minorHAnsi"/>
                <w:b/>
                <w:bCs/>
                <w:color w:val="1F3864" w:themeColor="accent1" w:themeShade="80"/>
                <w:lang w:val="en-GB"/>
              </w:rPr>
              <w:t>kupaca</w:t>
            </w:r>
            <w:proofErr w:type="spellEnd"/>
          </w:p>
        </w:tc>
      </w:tr>
      <w:tr w:rsidR="006049C6" w:rsidRPr="00D5134E"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Ključne riječi (meta oznaka)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1F0282EA" w:rsidR="006049C6" w:rsidRPr="00D5134E" w:rsidRDefault="00945D0B" w:rsidP="00945D0B">
            <w:p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Marketing istraživanje; Povratne informacije korisnika; strategija; istraživački alati</w:t>
            </w:r>
          </w:p>
        </w:tc>
      </w:tr>
      <w:tr w:rsidR="006049C6" w:rsidRPr="00D5134E"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Jezik</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64AEBE27" w:rsidR="006049C6" w:rsidRPr="00D5134E" w:rsidRDefault="00CC0CB1">
            <w:pPr>
              <w:rPr>
                <w:rFonts w:asciiTheme="minorHAnsi" w:hAnsiTheme="minorHAnsi" w:cstheme="minorHAnsi"/>
                <w:color w:val="1F3864" w:themeColor="accent1" w:themeShade="80"/>
                <w:lang w:val="en-GB"/>
              </w:rPr>
            </w:pPr>
            <w:proofErr w:type="spellStart"/>
            <w:r>
              <w:rPr>
                <w:rFonts w:asciiTheme="minorHAnsi" w:hAnsiTheme="minorHAnsi" w:cstheme="minorHAnsi"/>
                <w:color w:val="1F3864" w:themeColor="accent1" w:themeShade="80"/>
                <w:lang w:val="en-GB"/>
              </w:rPr>
              <w:t>Hrvatski</w:t>
            </w:r>
            <w:proofErr w:type="spellEnd"/>
          </w:p>
        </w:tc>
      </w:tr>
      <w:tr w:rsidR="006049C6" w:rsidRPr="00D5134E"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0D6369CF"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Ciljevi / Ciljevi / Ishodi učenja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45E8FD" w14:textId="5044E563" w:rsidR="00DB0975" w:rsidRPr="00D5134E" w:rsidRDefault="00DB0975" w:rsidP="00DB0975">
            <w:pPr>
              <w:spacing w:line="240" w:lineRule="auto"/>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Do kraja nastave studenti će moći:</w:t>
            </w:r>
          </w:p>
          <w:p w14:paraId="7E20F3C2" w14:textId="3AF63155" w:rsidR="00D5134E" w:rsidRPr="00D5134E" w:rsidRDefault="00D5134E" w:rsidP="00DB0975">
            <w:pPr>
              <w:spacing w:line="240" w:lineRule="auto"/>
              <w:rPr>
                <w:rFonts w:asciiTheme="minorHAnsi" w:hAnsiTheme="minorHAnsi" w:cstheme="minorHAnsi"/>
                <w:color w:val="1F3864" w:themeColor="accent1" w:themeShade="80"/>
                <w:lang w:val="en-GB"/>
              </w:rPr>
            </w:pPr>
          </w:p>
          <w:p w14:paraId="6A08261F" w14:textId="1A86B8C0" w:rsidR="00DB0975" w:rsidRPr="00D5134E" w:rsidRDefault="00DB0975" w:rsidP="00A814EA">
            <w:pPr>
              <w:spacing w:line="240" w:lineRule="auto"/>
              <w:ind w:left="1201" w:hanging="493"/>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LO1: Identificirajte načine slušanja povratnih informacija kupaca.</w:t>
            </w:r>
          </w:p>
          <w:p w14:paraId="55AB68E6" w14:textId="789803AD" w:rsidR="00DB0975" w:rsidRPr="00D5134E" w:rsidRDefault="00DB0975" w:rsidP="00760BB1">
            <w:pPr>
              <w:spacing w:line="240" w:lineRule="auto"/>
              <w:ind w:left="1201" w:hanging="493"/>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LO2: Pokažite kupcima da ih slušate.</w:t>
            </w:r>
          </w:p>
          <w:p w14:paraId="2BE42024" w14:textId="432EE1C4" w:rsidR="00DB0975" w:rsidRPr="00D5134E" w:rsidRDefault="00DB0975" w:rsidP="00DB0975">
            <w:pPr>
              <w:spacing w:line="240" w:lineRule="auto"/>
              <w:ind w:firstLine="708"/>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LO3: Koristite alate za dobivanje povratnih informacija od kupaca.</w:t>
            </w:r>
          </w:p>
          <w:p w14:paraId="3E0ADB40" w14:textId="3DD4E92D" w:rsidR="006049C6" w:rsidRPr="00D5134E" w:rsidRDefault="006049C6" w:rsidP="00810CE9">
            <w:pPr>
              <w:spacing w:line="240" w:lineRule="auto"/>
              <w:rPr>
                <w:rFonts w:asciiTheme="minorHAnsi" w:hAnsiTheme="minorHAnsi" w:cstheme="minorHAnsi"/>
                <w:color w:val="1F3864" w:themeColor="accent1" w:themeShade="80"/>
                <w:lang w:val="en-GB"/>
              </w:rPr>
            </w:pPr>
          </w:p>
        </w:tc>
      </w:tr>
      <w:tr w:rsidR="006049C6" w:rsidRPr="00D5134E" w14:paraId="5EBD9948"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D5134E" w:rsidRDefault="006049C6">
            <w:pPr>
              <w:rPr>
                <w:rFonts w:asciiTheme="minorHAnsi" w:hAnsiTheme="minorHAnsi" w:cstheme="minorHAnsi"/>
                <w:color w:val="1F3864" w:themeColor="accent1" w:themeShade="80"/>
                <w:lang w:val="en-GB"/>
              </w:rPr>
            </w:pPr>
            <w:r w:rsidRPr="00D5134E">
              <w:rPr>
                <w:rFonts w:asciiTheme="minorHAnsi" w:eastAsia="Times New Roman" w:hAnsiTheme="minorHAnsi" w:cstheme="minorHAnsi"/>
                <w:b/>
                <w:bCs/>
                <w:color w:val="FFFFFF" w:themeColor="background1"/>
                <w:lang w:val="en-GB" w:eastAsia="en-GB"/>
              </w:rPr>
              <w:t>Područje treninga: (odaberite jedno)</w:t>
            </w:r>
          </w:p>
        </w:tc>
      </w:tr>
      <w:tr w:rsidR="006049C6" w:rsidRPr="00D5134E" w14:paraId="6A40FB2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Online / Digitalni marketing / Cyber-sigurnost</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3DB77CB6" w:rsidR="006049C6" w:rsidRPr="00D5134E" w:rsidRDefault="00D5134E" w:rsidP="00D5134E">
            <w:pPr>
              <w:jc w:val="cente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x</w:t>
            </w:r>
          </w:p>
        </w:tc>
      </w:tr>
      <w:tr w:rsidR="006049C6" w:rsidRPr="00D5134E" w14:paraId="51EB159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E-trgovina / Financiranje</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1597E55E" w14:textId="77777777" w:rsidTr="002F45CB">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Digitalno blagostanje</w:t>
            </w:r>
          </w:p>
        </w:tc>
        <w:tc>
          <w:tcPr>
            <w:tcW w:w="1136" w:type="dxa"/>
            <w:tcBorders>
              <w:top w:val="single" w:sz="4" w:space="0" w:color="auto"/>
              <w:left w:val="single" w:sz="4" w:space="0" w:color="auto"/>
              <w:bottom w:val="single" w:sz="4" w:space="0" w:color="auto"/>
              <w:right w:val="single" w:sz="4" w:space="0" w:color="auto"/>
            </w:tcBorders>
            <w:shd w:val="clear" w:color="auto" w:fill="0CA373"/>
            <w:vAlign w:val="center"/>
          </w:tcPr>
          <w:p w14:paraId="453B78D9" w14:textId="0284DA4D" w:rsidR="006049C6" w:rsidRPr="00D5134E" w:rsidRDefault="006049C6" w:rsidP="00D5134E">
            <w:pPr>
              <w:spacing w:after="0"/>
              <w:rPr>
                <w:rFonts w:asciiTheme="minorHAnsi" w:eastAsia="Times New Roman" w:hAnsiTheme="minorHAnsi" w:cstheme="minorHAnsi"/>
                <w:b/>
                <w:bCs/>
                <w:color w:val="FFFFFF" w:themeColor="background1"/>
                <w:lang w:val="en-GB" w:eastAsia="en-GB"/>
              </w:rPr>
            </w:pPr>
          </w:p>
        </w:tc>
      </w:tr>
      <w:tr w:rsidR="006049C6" w:rsidRPr="00D5134E" w14:paraId="60C30E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Pametan rad / Digitalni nomadi</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Opis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6A1DCECE" w:rsidR="004C0E30" w:rsidRPr="00D5134E" w:rsidRDefault="00703309" w:rsidP="009C1879">
            <w:pPr>
              <w:pStyle w:val="ListParagraph"/>
              <w:spacing w:after="0" w:line="240" w:lineRule="auto"/>
              <w:ind w:left="3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Ova je sesija usmjerena na alate i tehnike za aktivno slušanje kupaca i važnih poruka koje nam šalju (izravno i neizravno). Fokus će uključivati dostupne sekundarne podatke, ali i kako najbolje prikupiti i iskoristiti primarne podatke za bolje razumijevanje današnjih, ali i budućih kupaca. Integracija učinkovitog slušanja kupaca pomaže identificirati ne samo trenutne probleme, već i prilike za budućnost i kako ih nastaviti ili riješiti, kao i stvaranje jačeg odnosa s našim kupcima koji vodi do veće lojalnosti.</w:t>
            </w:r>
          </w:p>
        </w:tc>
      </w:tr>
      <w:tr w:rsidR="006049C6" w:rsidRPr="00D5134E"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3534BF5C" w:rsidR="006049C6" w:rsidRPr="00D5134E" w:rsidRDefault="006049C6" w:rsidP="004B2C82">
            <w:pPr>
              <w:rPr>
                <w:rFonts w:asciiTheme="minorHAnsi" w:hAnsiTheme="minorHAnsi" w:cstheme="minorHAnsi"/>
                <w:b/>
                <w:bCs/>
                <w:lang w:val="en-GB"/>
              </w:rPr>
            </w:pPr>
            <w:r w:rsidRPr="00D5134E">
              <w:rPr>
                <w:rFonts w:asciiTheme="minorHAnsi" w:eastAsia="Times New Roman" w:hAnsiTheme="minorHAnsi" w:cstheme="minorHAnsi"/>
                <w:b/>
                <w:bCs/>
                <w:color w:val="FFFFFF" w:themeColor="background1"/>
                <w:lang w:val="en-GB" w:eastAsia="en-GB"/>
              </w:rPr>
              <w:t>Sadržaj raspoređen u 4 razine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0400E816" w:rsidR="006049C6" w:rsidRPr="00E24B47" w:rsidRDefault="006049C6" w:rsidP="00897832">
            <w:pPr>
              <w:pStyle w:val="ListParagraph"/>
              <w:spacing w:after="0" w:line="240" w:lineRule="auto"/>
              <w:textAlignment w:val="baseline"/>
              <w:rPr>
                <w:rFonts w:asciiTheme="minorHAnsi" w:eastAsia="Times New Roman" w:hAnsiTheme="minorHAnsi" w:cstheme="minorHAnsi"/>
                <w:b/>
                <w:bCs/>
                <w:lang w:val="en-GB" w:eastAsia="en-GB"/>
              </w:rPr>
            </w:pPr>
            <w:r w:rsidRPr="00E24B47">
              <w:rPr>
                <w:rFonts w:asciiTheme="minorHAnsi" w:eastAsia="Times New Roman" w:hAnsiTheme="minorHAnsi" w:cstheme="minorHAnsi"/>
                <w:b/>
                <w:bCs/>
                <w:lang w:val="en-GB" w:eastAsia="en-GB"/>
              </w:rPr>
              <w:t>Naziv modula: Fokusiranje na slušanje kupaca</w:t>
            </w:r>
          </w:p>
          <w:p w14:paraId="5082C6DA" w14:textId="77777777" w:rsidR="006049C6" w:rsidRPr="00D5134E" w:rsidRDefault="006049C6">
            <w:pPr>
              <w:spacing w:after="0" w:line="240" w:lineRule="auto"/>
              <w:textAlignment w:val="baseline"/>
              <w:rPr>
                <w:rFonts w:asciiTheme="minorHAnsi" w:eastAsia="Times New Roman" w:hAnsiTheme="minorHAnsi" w:cstheme="minorHAnsi"/>
                <w:lang w:val="en-GB" w:eastAsia="en-GB"/>
              </w:rPr>
            </w:pPr>
          </w:p>
          <w:p w14:paraId="44137DE6" w14:textId="5A99A2D8" w:rsidR="006049C6" w:rsidRPr="00D5134E" w:rsidRDefault="006049C6">
            <w:pPr>
              <w:spacing w:after="0" w:line="240" w:lineRule="auto"/>
              <w:ind w:left="360"/>
              <w:textAlignment w:val="baseline"/>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1 Naziv jedinice: Identificirajte načine slušanja povratnih informacija kupaca</w:t>
            </w:r>
          </w:p>
          <w:p w14:paraId="3AD1BF31" w14:textId="22FAEC6C" w:rsidR="006049C6" w:rsidRPr="00D5134E" w:rsidRDefault="00897832">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1.1 Što su povratne informacije kupaca?</w:t>
            </w:r>
          </w:p>
          <w:p w14:paraId="1BA07E17" w14:textId="0E28C77A" w:rsidR="006049C6" w:rsidRDefault="006049C6">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1.2 Zašto je važno slušati?</w:t>
            </w:r>
          </w:p>
          <w:p w14:paraId="247C0755" w14:textId="3FE01A51" w:rsidR="00E24B47" w:rsidRPr="00D5134E" w:rsidRDefault="00E24B47">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1.3 Vrste povratnih informacija kupaca</w:t>
            </w:r>
          </w:p>
          <w:p w14:paraId="0637D48E" w14:textId="77777777" w:rsidR="006049C6" w:rsidRPr="00D5134E" w:rsidRDefault="006049C6">
            <w:pPr>
              <w:spacing w:after="0" w:line="240" w:lineRule="auto"/>
              <w:ind w:left="360"/>
              <w:textAlignment w:val="baseline"/>
              <w:rPr>
                <w:rFonts w:asciiTheme="minorHAnsi" w:eastAsia="Times New Roman" w:hAnsiTheme="minorHAnsi" w:cstheme="minorHAnsi"/>
                <w:lang w:val="en-GB" w:eastAsia="en-GB"/>
              </w:rPr>
            </w:pPr>
          </w:p>
          <w:p w14:paraId="26E1F5C6" w14:textId="4DE7D6EE" w:rsidR="006049C6" w:rsidRPr="00D5134E" w:rsidRDefault="006049C6">
            <w:pPr>
              <w:spacing w:after="0" w:line="240" w:lineRule="auto"/>
              <w:ind w:left="360"/>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b/>
                <w:bCs/>
                <w:lang w:val="en-GB" w:eastAsia="en-GB"/>
              </w:rPr>
              <w:lastRenderedPageBreak/>
              <w:t>2 Naziv jedinice: Pokažite kupcima da slušate</w:t>
            </w:r>
          </w:p>
          <w:p w14:paraId="459E6A85" w14:textId="29525034" w:rsidR="006049C6" w:rsidRPr="00D5134E" w:rsidRDefault="006049C6">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2.1 Kako slušati i djelovati</w:t>
            </w:r>
          </w:p>
          <w:p w14:paraId="696955FE" w14:textId="66EB1009" w:rsidR="006049C6" w:rsidRPr="00D5134E" w:rsidRDefault="006049C6">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2.2 Povratne informacije kupcima nakon slušanja</w:t>
            </w:r>
          </w:p>
          <w:p w14:paraId="47B95EB2" w14:textId="77777777" w:rsidR="0056514B" w:rsidRPr="00D5134E" w:rsidRDefault="0056514B">
            <w:pPr>
              <w:spacing w:after="0" w:line="240" w:lineRule="auto"/>
              <w:ind w:left="708"/>
              <w:textAlignment w:val="baseline"/>
              <w:rPr>
                <w:rFonts w:asciiTheme="minorHAnsi" w:eastAsia="Times New Roman" w:hAnsiTheme="minorHAnsi" w:cstheme="minorHAnsi"/>
                <w:lang w:val="en-GB" w:eastAsia="en-GB"/>
              </w:rPr>
            </w:pPr>
          </w:p>
          <w:p w14:paraId="61BDBAC6" w14:textId="4A255200" w:rsidR="0056514B" w:rsidRPr="00D5134E" w:rsidRDefault="0056514B" w:rsidP="0056514B">
            <w:pPr>
              <w:spacing w:after="0" w:line="240" w:lineRule="auto"/>
              <w:ind w:left="360"/>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b/>
                <w:bCs/>
                <w:lang w:val="en-GB" w:eastAsia="en-GB"/>
              </w:rPr>
              <w:t>3 Naziv jedinice: Korištenje alata za dobivanje povratnih informacija od kupaca</w:t>
            </w:r>
          </w:p>
          <w:p w14:paraId="46B33212" w14:textId="59B15B37" w:rsidR="0056514B" w:rsidRPr="00D5134E" w:rsidRDefault="0056514B" w:rsidP="0056514B">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3.1 </w:t>
            </w:r>
            <w:r w:rsidR="00E24B47">
              <w:rPr>
                <w:rFonts w:asciiTheme="minorHAnsi" w:eastAsia="Times New Roman" w:hAnsiTheme="minorHAnsi" w:cstheme="minorHAnsi"/>
                <w:lang w:val="en-GB" w:eastAsia="en-GB"/>
              </w:rPr>
              <w:t>Prikupljanje informacija</w:t>
            </w:r>
          </w:p>
          <w:p w14:paraId="1D92F4E2" w14:textId="55784EE8" w:rsidR="006049C6" w:rsidRDefault="0056514B" w:rsidP="006421DC">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3.2 Formalni alati (primarni podaci)</w:t>
            </w:r>
          </w:p>
          <w:p w14:paraId="7B8FA769" w14:textId="2E8EFBE6" w:rsidR="00E24B47" w:rsidRDefault="00E24B47" w:rsidP="006421DC">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3.3 Formalni alati (neobrađeni, sekundarni podaci)</w:t>
            </w:r>
          </w:p>
          <w:p w14:paraId="0914DDC6" w14:textId="68C5F3C4" w:rsidR="006421DC" w:rsidRPr="00D5134E" w:rsidRDefault="006421DC" w:rsidP="004632A3">
            <w:pPr>
              <w:spacing w:after="0" w:line="240" w:lineRule="auto"/>
              <w:textAlignment w:val="baseline"/>
              <w:rPr>
                <w:rFonts w:asciiTheme="minorHAnsi" w:hAnsiTheme="minorHAnsi" w:cstheme="minorHAnsi"/>
                <w:lang w:val="en-GB"/>
              </w:rPr>
            </w:pPr>
          </w:p>
        </w:tc>
      </w:tr>
      <w:tr w:rsidR="006049C6" w:rsidRPr="00D5134E"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hAnsiTheme="minorHAnsi" w:cstheme="minorHAnsi"/>
                <w:b/>
                <w:bCs/>
                <w:color w:val="FFFFFF" w:themeColor="background1"/>
                <w:lang w:val="en-GB"/>
              </w:rPr>
              <w:lastRenderedPageBreak/>
              <w:t>Samoevaluacija (upiti i odgovori s više izbora)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263D3D" w:rsidRDefault="006049C6" w:rsidP="00B54EBC">
            <w:pPr>
              <w:spacing w:after="0" w:line="240" w:lineRule="auto"/>
              <w:ind w:left="121"/>
              <w:textAlignment w:val="baseline"/>
              <w:rPr>
                <w:rFonts w:asciiTheme="minorHAnsi" w:eastAsia="Times New Roman" w:hAnsiTheme="minorHAnsi" w:cstheme="minorHAnsi"/>
                <w:color w:val="266C9F"/>
                <w:lang w:val="en-GB" w:eastAsia="en-GB"/>
              </w:rPr>
            </w:pPr>
          </w:p>
          <w:p w14:paraId="049852C2" w14:textId="4D2FEE96" w:rsidR="006049C6" w:rsidRPr="00263D3D" w:rsidRDefault="000B08E3" w:rsidP="00B54EBC">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proofErr w:type="spellStart"/>
            <w:r>
              <w:rPr>
                <w:lang w:val="en-GB"/>
              </w:rPr>
              <w:t>P</w:t>
            </w:r>
            <w:r w:rsidR="00CC0CB1">
              <w:rPr>
                <w:lang w:val="en-GB"/>
              </w:rPr>
              <w:t>rikupljanje</w:t>
            </w:r>
            <w:proofErr w:type="spellEnd"/>
            <w:r>
              <w:rPr>
                <w:lang w:val="en-GB"/>
              </w:rPr>
              <w:t xml:space="preserve"> </w:t>
            </w:r>
            <w:proofErr w:type="spellStart"/>
            <w:r w:rsidR="00CC0CB1">
              <w:rPr>
                <w:lang w:val="en-GB"/>
              </w:rPr>
              <w:t>povratnih</w:t>
            </w:r>
            <w:proofErr w:type="spellEnd"/>
            <w:r w:rsidR="00CC0CB1">
              <w:rPr>
                <w:lang w:val="en-GB"/>
              </w:rPr>
              <w:t xml:space="preserve"> </w:t>
            </w:r>
            <w:proofErr w:type="spellStart"/>
            <w:r>
              <w:rPr>
                <w:lang w:val="en-GB"/>
              </w:rPr>
              <w:t>informacij</w:t>
            </w:r>
            <w:r w:rsidR="00CC0CB1">
              <w:rPr>
                <w:lang w:val="en-GB"/>
              </w:rPr>
              <w:t>a</w:t>
            </w:r>
            <w:proofErr w:type="spellEnd"/>
            <w:r>
              <w:rPr>
                <w:lang w:val="en-GB"/>
              </w:rPr>
              <w:t xml:space="preserve"> </w:t>
            </w:r>
            <w:proofErr w:type="spellStart"/>
            <w:r>
              <w:rPr>
                <w:lang w:val="en-GB"/>
              </w:rPr>
              <w:t>kupaca</w:t>
            </w:r>
            <w:proofErr w:type="spellEnd"/>
            <w:r>
              <w:rPr>
                <w:lang w:val="en-GB"/>
              </w:rPr>
              <w:t xml:space="preserve"> mora:</w:t>
            </w:r>
          </w:p>
          <w:p w14:paraId="034BC457" w14:textId="4B153115" w:rsidR="00B54EBC" w:rsidRPr="00440CCE" w:rsidRDefault="000B08E3" w:rsidP="00B54EBC">
            <w:pPr>
              <w:pStyle w:val="ListParagraph"/>
              <w:numPr>
                <w:ilvl w:val="1"/>
                <w:numId w:val="2"/>
              </w:numPr>
              <w:spacing w:after="0" w:line="240" w:lineRule="auto"/>
              <w:ind w:left="84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B</w:t>
            </w:r>
            <w:r w:rsidR="00CC0CB1">
              <w:rPr>
                <w:rFonts w:asciiTheme="minorHAnsi" w:eastAsia="Times New Roman" w:hAnsiTheme="minorHAnsi" w:cstheme="minorHAnsi"/>
                <w:b/>
                <w:bCs/>
                <w:lang w:val="en-GB" w:eastAsia="en-GB"/>
              </w:rPr>
              <w:t>iti</w:t>
            </w:r>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dinamičan</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proces</w:t>
            </w:r>
            <w:proofErr w:type="spellEnd"/>
            <w:r>
              <w:rPr>
                <w:rFonts w:asciiTheme="minorHAnsi" w:eastAsia="Times New Roman" w:hAnsiTheme="minorHAnsi" w:cstheme="minorHAnsi"/>
                <w:b/>
                <w:bCs/>
                <w:lang w:val="en-GB" w:eastAsia="en-GB"/>
              </w:rPr>
              <w:t>.</w:t>
            </w:r>
          </w:p>
          <w:p w14:paraId="23B0940F" w14:textId="42F5E51D" w:rsidR="00B54EBC" w:rsidRPr="00263D3D" w:rsidRDefault="000B08E3"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Uključit</w:t>
            </w:r>
            <w:r w:rsidR="00CC0CB1">
              <w:rPr>
                <w:rFonts w:asciiTheme="minorHAnsi" w:eastAsia="Times New Roman" w:hAnsiTheme="minorHAnsi" w:cstheme="minorHAnsi"/>
                <w:lang w:val="en-GB" w:eastAsia="en-GB"/>
              </w:rPr>
              <w:t>i</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starije</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zaposlenike</w:t>
            </w:r>
            <w:proofErr w:type="spellEnd"/>
            <w:r>
              <w:rPr>
                <w:rFonts w:asciiTheme="minorHAnsi" w:eastAsia="Times New Roman" w:hAnsiTheme="minorHAnsi" w:cstheme="minorHAnsi"/>
                <w:lang w:val="en-GB" w:eastAsia="en-GB"/>
              </w:rPr>
              <w:t xml:space="preserve"> u organizaciju.</w:t>
            </w:r>
          </w:p>
          <w:p w14:paraId="5F980071" w14:textId="2EBACBD3" w:rsidR="00B54EBC" w:rsidRPr="00263D3D" w:rsidRDefault="000B08E3"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Osigura</w:t>
            </w:r>
            <w:r w:rsidR="00CC0CB1">
              <w:rPr>
                <w:rFonts w:asciiTheme="minorHAnsi" w:eastAsia="Times New Roman" w:hAnsiTheme="minorHAnsi" w:cstheme="minorHAnsi"/>
                <w:lang w:val="en-GB" w:eastAsia="en-GB"/>
              </w:rPr>
              <w:t>ti</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organizaciji</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informacije</w:t>
            </w:r>
            <w:proofErr w:type="spellEnd"/>
            <w:r>
              <w:rPr>
                <w:rFonts w:asciiTheme="minorHAnsi" w:eastAsia="Times New Roman" w:hAnsiTheme="minorHAnsi" w:cstheme="minorHAnsi"/>
                <w:lang w:val="en-GB" w:eastAsia="en-GB"/>
              </w:rPr>
              <w:t xml:space="preserve"> u stvarnom vremenu.</w:t>
            </w:r>
          </w:p>
          <w:p w14:paraId="645AF9CC" w14:textId="22F7E323" w:rsidR="00B54EBC" w:rsidRPr="00263D3D" w:rsidRDefault="000B08E3" w:rsidP="00FB3FBA">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B</w:t>
            </w:r>
            <w:r w:rsidR="00CC0CB1">
              <w:rPr>
                <w:rFonts w:asciiTheme="minorHAnsi" w:eastAsia="Times New Roman" w:hAnsiTheme="minorHAnsi" w:cstheme="minorHAnsi"/>
                <w:lang w:val="en-GB" w:eastAsia="en-GB"/>
              </w:rPr>
              <w:t>iti</w:t>
            </w:r>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poduzet</w:t>
            </w:r>
            <w:r w:rsidR="00CC0CB1">
              <w:rPr>
                <w:rFonts w:asciiTheme="minorHAnsi" w:eastAsia="Times New Roman" w:hAnsiTheme="minorHAnsi" w:cstheme="minorHAnsi"/>
                <w:lang w:val="en-GB" w:eastAsia="en-GB"/>
              </w:rPr>
              <w:t>o</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kada</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stvari</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krenu</w:t>
            </w:r>
            <w:proofErr w:type="spellEnd"/>
            <w:r>
              <w:rPr>
                <w:rFonts w:asciiTheme="minorHAnsi" w:eastAsia="Times New Roman" w:hAnsiTheme="minorHAnsi" w:cstheme="minorHAnsi"/>
                <w:lang w:val="en-GB" w:eastAsia="en-GB"/>
              </w:rPr>
              <w:t xml:space="preserve"> po zlu.</w:t>
            </w:r>
          </w:p>
          <w:p w14:paraId="62AB9AAA" w14:textId="677CC8D2" w:rsidR="006049C6" w:rsidRPr="00263D3D" w:rsidRDefault="000B08E3" w:rsidP="00B54EBC">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Moramo slušati kupce tako što ćemo:</w:t>
            </w:r>
          </w:p>
          <w:p w14:paraId="19E9AA27" w14:textId="3F101176" w:rsidR="00B54EBC" w:rsidRPr="00263D3D" w:rsidRDefault="000B08E3" w:rsidP="00B54EBC">
            <w:pPr>
              <w:pStyle w:val="ListParagraph"/>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Pustiti ih da govore.</w:t>
            </w:r>
          </w:p>
          <w:p w14:paraId="4C974519" w14:textId="055678EB" w:rsidR="00B54EBC" w:rsidRPr="000B08E3" w:rsidRDefault="000B08E3"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Promatrajući njihovo ponašanje.</w:t>
            </w:r>
          </w:p>
          <w:p w14:paraId="746EA892" w14:textId="7F659E6D" w:rsidR="00B54EBC" w:rsidRPr="00263D3D" w:rsidRDefault="000B08E3"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Koristeći svoje omiljene kanale komunikacije.</w:t>
            </w:r>
          </w:p>
          <w:p w14:paraId="76ECF365" w14:textId="481D05A2" w:rsidR="00B54EBC" w:rsidRPr="000B08E3" w:rsidRDefault="000B08E3" w:rsidP="00BE60F9">
            <w:pPr>
              <w:pStyle w:val="ListParagraph"/>
              <w:numPr>
                <w:ilvl w:val="1"/>
                <w:numId w:val="2"/>
              </w:numPr>
              <w:spacing w:after="0" w:line="240" w:lineRule="auto"/>
              <w:ind w:left="841"/>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Sve od navedenog.</w:t>
            </w:r>
          </w:p>
          <w:p w14:paraId="6C5962D1" w14:textId="674D4BBB" w:rsidR="006049C6" w:rsidRPr="00263D3D" w:rsidRDefault="002F5E08" w:rsidP="00867016">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U prikupljanju podataka ne bismo trebali:</w:t>
            </w:r>
          </w:p>
          <w:p w14:paraId="32DA232E" w14:textId="6FF3C081" w:rsidR="00867016" w:rsidRPr="00263D3D" w:rsidRDefault="007F4EC6" w:rsidP="00867016">
            <w:pPr>
              <w:pStyle w:val="ListParagraph"/>
              <w:numPr>
                <w:ilvl w:val="1"/>
                <w:numId w:val="2"/>
              </w:numPr>
              <w:spacing w:after="0" w:line="240" w:lineRule="auto"/>
              <w:ind w:left="841"/>
              <w:textAlignment w:val="baseline"/>
              <w:rPr>
                <w:rFonts w:asciiTheme="minorHAnsi" w:eastAsia="Times New Roman" w:hAnsiTheme="minorHAnsi" w:cstheme="minorHAnsi"/>
                <w:bCs/>
                <w:lang w:val="en-GB" w:eastAsia="en-GB"/>
              </w:rPr>
            </w:pPr>
            <w:proofErr w:type="spellStart"/>
            <w:r>
              <w:rPr>
                <w:rFonts w:asciiTheme="minorHAnsi" w:eastAsia="Times New Roman" w:hAnsiTheme="minorHAnsi" w:cstheme="minorHAnsi"/>
                <w:bCs/>
                <w:lang w:val="en-GB" w:eastAsia="en-GB"/>
              </w:rPr>
              <w:t>Riješit</w:t>
            </w:r>
            <w:r w:rsidR="00CC0CB1">
              <w:rPr>
                <w:rFonts w:asciiTheme="minorHAnsi" w:eastAsia="Times New Roman" w:hAnsiTheme="minorHAnsi" w:cstheme="minorHAnsi"/>
                <w:bCs/>
                <w:lang w:val="en-GB" w:eastAsia="en-GB"/>
              </w:rPr>
              <w:t>i</w:t>
            </w:r>
            <w:proofErr w:type="spellEnd"/>
            <w:r>
              <w:rPr>
                <w:rFonts w:asciiTheme="minorHAnsi" w:eastAsia="Times New Roman" w:hAnsiTheme="minorHAnsi" w:cstheme="minorHAnsi"/>
                <w:bCs/>
                <w:lang w:val="en-GB" w:eastAsia="en-GB"/>
              </w:rPr>
              <w:t xml:space="preserve"> </w:t>
            </w:r>
            <w:proofErr w:type="spellStart"/>
            <w:r>
              <w:rPr>
                <w:rFonts w:asciiTheme="minorHAnsi" w:eastAsia="Times New Roman" w:hAnsiTheme="minorHAnsi" w:cstheme="minorHAnsi"/>
                <w:bCs/>
                <w:lang w:val="en-GB" w:eastAsia="en-GB"/>
              </w:rPr>
              <w:t>probleme</w:t>
            </w:r>
            <w:proofErr w:type="spellEnd"/>
            <w:r>
              <w:rPr>
                <w:rFonts w:asciiTheme="minorHAnsi" w:eastAsia="Times New Roman" w:hAnsiTheme="minorHAnsi" w:cstheme="minorHAnsi"/>
                <w:bCs/>
                <w:lang w:val="en-GB" w:eastAsia="en-GB"/>
              </w:rPr>
              <w:t xml:space="preserve"> </w:t>
            </w:r>
            <w:proofErr w:type="spellStart"/>
            <w:r>
              <w:rPr>
                <w:rFonts w:asciiTheme="minorHAnsi" w:eastAsia="Times New Roman" w:hAnsiTheme="minorHAnsi" w:cstheme="minorHAnsi"/>
                <w:bCs/>
                <w:lang w:val="en-GB" w:eastAsia="en-GB"/>
              </w:rPr>
              <w:t>pristranosti</w:t>
            </w:r>
            <w:proofErr w:type="spellEnd"/>
            <w:r>
              <w:rPr>
                <w:rFonts w:asciiTheme="minorHAnsi" w:eastAsia="Times New Roman" w:hAnsiTheme="minorHAnsi" w:cstheme="minorHAnsi"/>
                <w:bCs/>
                <w:lang w:val="en-GB" w:eastAsia="en-GB"/>
              </w:rPr>
              <w:t>.</w:t>
            </w:r>
          </w:p>
          <w:p w14:paraId="0704C60D" w14:textId="53E41B78" w:rsidR="00867016" w:rsidRPr="00263D3D" w:rsidRDefault="007F4EC6"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B</w:t>
            </w:r>
            <w:r w:rsidR="00CC0CB1">
              <w:rPr>
                <w:rFonts w:asciiTheme="minorHAnsi" w:eastAsia="Times New Roman" w:hAnsiTheme="minorHAnsi" w:cstheme="minorHAnsi"/>
                <w:lang w:val="en-GB" w:eastAsia="en-GB"/>
              </w:rPr>
              <w:t>iti</w:t>
            </w:r>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svjesni</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zahtjeva</w:t>
            </w:r>
            <w:proofErr w:type="spellEnd"/>
            <w:r>
              <w:rPr>
                <w:rFonts w:asciiTheme="minorHAnsi" w:eastAsia="Times New Roman" w:hAnsiTheme="minorHAnsi" w:cstheme="minorHAnsi"/>
                <w:lang w:val="en-GB" w:eastAsia="en-GB"/>
              </w:rPr>
              <w:t xml:space="preserve"> GDPR-a.</w:t>
            </w:r>
          </w:p>
          <w:p w14:paraId="07E9C5C1" w14:textId="0D0B2932" w:rsidR="00867016" w:rsidRPr="008E6679" w:rsidRDefault="007F4EC6" w:rsidP="00867016">
            <w:pPr>
              <w:pStyle w:val="ListParagraph"/>
              <w:numPr>
                <w:ilvl w:val="1"/>
                <w:numId w:val="2"/>
              </w:numPr>
              <w:spacing w:after="0" w:line="240" w:lineRule="auto"/>
              <w:ind w:left="841"/>
              <w:textAlignment w:val="baseline"/>
              <w:rPr>
                <w:rFonts w:asciiTheme="minorHAnsi" w:eastAsia="Times New Roman" w:hAnsiTheme="minorHAnsi" w:cstheme="minorHAnsi"/>
                <w:b/>
                <w:lang w:val="en-GB" w:eastAsia="en-GB"/>
              </w:rPr>
            </w:pPr>
            <w:proofErr w:type="spellStart"/>
            <w:r w:rsidRPr="008E6679">
              <w:rPr>
                <w:rFonts w:asciiTheme="minorHAnsi" w:eastAsia="Times New Roman" w:hAnsiTheme="minorHAnsi" w:cstheme="minorHAnsi"/>
                <w:b/>
                <w:lang w:val="en-GB" w:eastAsia="en-GB"/>
              </w:rPr>
              <w:t>Od</w:t>
            </w:r>
            <w:r w:rsidR="00CC0CB1">
              <w:rPr>
                <w:rFonts w:asciiTheme="minorHAnsi" w:eastAsia="Times New Roman" w:hAnsiTheme="minorHAnsi" w:cstheme="minorHAnsi"/>
                <w:b/>
                <w:lang w:val="en-GB" w:eastAsia="en-GB"/>
              </w:rPr>
              <w:t>a</w:t>
            </w:r>
            <w:r w:rsidRPr="008E6679">
              <w:rPr>
                <w:rFonts w:asciiTheme="minorHAnsi" w:eastAsia="Times New Roman" w:hAnsiTheme="minorHAnsi" w:cstheme="minorHAnsi"/>
                <w:b/>
                <w:lang w:val="en-GB" w:eastAsia="en-GB"/>
              </w:rPr>
              <w:t>br</w:t>
            </w:r>
            <w:r w:rsidR="00CC0CB1">
              <w:rPr>
                <w:rFonts w:asciiTheme="minorHAnsi" w:eastAsia="Times New Roman" w:hAnsiTheme="minorHAnsi" w:cstheme="minorHAnsi"/>
                <w:b/>
                <w:lang w:val="en-GB" w:eastAsia="en-GB"/>
              </w:rPr>
              <w:t>ati</w:t>
            </w:r>
            <w:proofErr w:type="spellEnd"/>
            <w:r w:rsidRPr="008E6679">
              <w:rPr>
                <w:rFonts w:asciiTheme="minorHAnsi" w:eastAsia="Times New Roman" w:hAnsiTheme="minorHAnsi" w:cstheme="minorHAnsi"/>
                <w:b/>
                <w:lang w:val="en-GB" w:eastAsia="en-GB"/>
              </w:rPr>
              <w:t xml:space="preserve"> s</w:t>
            </w:r>
            <w:proofErr w:type="spellStart"/>
            <w:r w:rsidRPr="008E6679">
              <w:rPr>
                <w:rFonts w:asciiTheme="minorHAnsi" w:eastAsia="Times New Roman" w:hAnsiTheme="minorHAnsi" w:cstheme="minorHAnsi"/>
                <w:b/>
                <w:lang w:val="en-GB" w:eastAsia="en-GB"/>
              </w:rPr>
              <w:t>amo</w:t>
            </w:r>
            <w:proofErr w:type="spellEnd"/>
            <w:r w:rsidRPr="008E6679">
              <w:rPr>
                <w:rFonts w:asciiTheme="minorHAnsi" w:eastAsia="Times New Roman" w:hAnsiTheme="minorHAnsi" w:cstheme="minorHAnsi"/>
                <w:b/>
                <w:lang w:val="en-GB" w:eastAsia="en-GB"/>
              </w:rPr>
              <w:t xml:space="preserve"> </w:t>
            </w:r>
            <w:proofErr w:type="spellStart"/>
            <w:r w:rsidRPr="008E6679">
              <w:rPr>
                <w:rFonts w:asciiTheme="minorHAnsi" w:eastAsia="Times New Roman" w:hAnsiTheme="minorHAnsi" w:cstheme="minorHAnsi"/>
                <w:b/>
                <w:lang w:val="en-GB" w:eastAsia="en-GB"/>
              </w:rPr>
              <w:t>ključne</w:t>
            </w:r>
            <w:proofErr w:type="spellEnd"/>
            <w:r w:rsidRPr="008E6679">
              <w:rPr>
                <w:rFonts w:asciiTheme="minorHAnsi" w:eastAsia="Times New Roman" w:hAnsiTheme="minorHAnsi" w:cstheme="minorHAnsi"/>
                <w:b/>
                <w:lang w:val="en-GB" w:eastAsia="en-GB"/>
              </w:rPr>
              <w:t xml:space="preserve"> </w:t>
            </w:r>
            <w:proofErr w:type="spellStart"/>
            <w:r w:rsidRPr="008E6679">
              <w:rPr>
                <w:rFonts w:asciiTheme="minorHAnsi" w:eastAsia="Times New Roman" w:hAnsiTheme="minorHAnsi" w:cstheme="minorHAnsi"/>
                <w:b/>
                <w:lang w:val="en-GB" w:eastAsia="en-GB"/>
              </w:rPr>
              <w:t>klijente</w:t>
            </w:r>
            <w:proofErr w:type="spellEnd"/>
            <w:r w:rsidRPr="008E6679">
              <w:rPr>
                <w:rFonts w:asciiTheme="minorHAnsi" w:eastAsia="Times New Roman" w:hAnsiTheme="minorHAnsi" w:cstheme="minorHAnsi"/>
                <w:b/>
                <w:lang w:val="en-GB" w:eastAsia="en-GB"/>
              </w:rPr>
              <w:t xml:space="preserve"> od kojih ćete prikupljati podatke.</w:t>
            </w:r>
          </w:p>
          <w:p w14:paraId="34BF54A1" w14:textId="015973CF" w:rsidR="00867016" w:rsidRPr="002F5E08" w:rsidRDefault="007F4EC6" w:rsidP="00E368AE">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Koristit</w:t>
            </w:r>
            <w:r w:rsidR="00CC0CB1">
              <w:rPr>
                <w:rFonts w:asciiTheme="minorHAnsi" w:eastAsia="Times New Roman" w:hAnsiTheme="minorHAnsi" w:cstheme="minorHAnsi"/>
                <w:lang w:val="en-GB" w:eastAsia="en-GB"/>
              </w:rPr>
              <w:t>i</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pouzdane</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mjere</w:t>
            </w:r>
            <w:proofErr w:type="spellEnd"/>
            <w:r>
              <w:rPr>
                <w:rFonts w:asciiTheme="minorHAnsi" w:eastAsia="Times New Roman" w:hAnsiTheme="minorHAnsi" w:cstheme="minorHAnsi"/>
                <w:lang w:val="en-GB" w:eastAsia="en-GB"/>
              </w:rPr>
              <w:t>.</w:t>
            </w:r>
          </w:p>
          <w:p w14:paraId="3C30DDD1" w14:textId="2D47943F" w:rsidR="006049C6" w:rsidRPr="00263D3D" w:rsidRDefault="002F5E08" w:rsidP="00867016">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lang w:val="en-GB"/>
              </w:rPr>
              <w:t xml:space="preserve">Što od sljedećeg nije primarni alat za prikupljanje podataka za povratne informacije </w:t>
            </w:r>
            <w:proofErr w:type="gramStart"/>
            <w:r>
              <w:rPr>
                <w:lang w:val="en-GB"/>
              </w:rPr>
              <w:t xml:space="preserve">kupaca </w:t>
            </w:r>
            <w:r w:rsidR="00867016" w:rsidRPr="00263D3D">
              <w:rPr>
                <w:rFonts w:asciiTheme="minorHAnsi" w:eastAsia="Times New Roman" w:hAnsiTheme="minorHAnsi" w:cstheme="minorHAnsi"/>
                <w:lang w:val="en-GB" w:eastAsia="en-GB"/>
              </w:rPr>
              <w:t>:</w:t>
            </w:r>
            <w:proofErr w:type="gramEnd"/>
          </w:p>
          <w:p w14:paraId="6BAF87ED" w14:textId="37221A57" w:rsidR="00867016" w:rsidRPr="00263D3D" w:rsidRDefault="002F5E08" w:rsidP="00867016">
            <w:pPr>
              <w:pStyle w:val="ListParagraph"/>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Fokusirane grupe</w:t>
            </w:r>
          </w:p>
          <w:p w14:paraId="23A62129" w14:textId="6366F780" w:rsidR="00867016" w:rsidRPr="00263D3D" w:rsidRDefault="002F5E08"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Alati za prikupljanje podataka temeljeni na webu</w:t>
            </w:r>
          </w:p>
          <w:p w14:paraId="17C1C9BF" w14:textId="050C6688" w:rsidR="00867016" w:rsidRPr="00263D3D" w:rsidRDefault="002F5E08"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Intervjui</w:t>
            </w:r>
          </w:p>
          <w:p w14:paraId="5CF04B88" w14:textId="36FF772B" w:rsidR="00867016" w:rsidRPr="008E6679" w:rsidRDefault="002F5E08" w:rsidP="000A0CA1">
            <w:pPr>
              <w:pStyle w:val="ListParagraph"/>
              <w:numPr>
                <w:ilvl w:val="1"/>
                <w:numId w:val="2"/>
              </w:numPr>
              <w:spacing w:after="0" w:line="240" w:lineRule="auto"/>
              <w:ind w:left="841"/>
              <w:textAlignment w:val="baseline"/>
              <w:rPr>
                <w:rFonts w:asciiTheme="minorHAnsi" w:eastAsia="Times New Roman" w:hAnsiTheme="minorHAnsi" w:cstheme="minorHAnsi"/>
                <w:b/>
                <w:lang w:val="en-GB" w:eastAsia="en-GB"/>
              </w:rPr>
            </w:pPr>
            <w:r w:rsidRPr="008E6679">
              <w:rPr>
                <w:rFonts w:asciiTheme="minorHAnsi" w:eastAsia="Times New Roman" w:hAnsiTheme="minorHAnsi" w:cstheme="minorHAnsi"/>
                <w:b/>
                <w:lang w:val="en-GB" w:eastAsia="en-GB"/>
              </w:rPr>
              <w:t>Društveni mediji</w:t>
            </w:r>
          </w:p>
          <w:p w14:paraId="39BA785D" w14:textId="0C7092B1" w:rsidR="006049C6" w:rsidRPr="00263D3D" w:rsidRDefault="006049C6" w:rsidP="00B54EBC">
            <w:pPr>
              <w:spacing w:after="0" w:line="240" w:lineRule="auto"/>
              <w:ind w:left="121"/>
              <w:textAlignment w:val="baseline"/>
              <w:rPr>
                <w:rFonts w:asciiTheme="minorHAnsi" w:eastAsia="Times New Roman" w:hAnsiTheme="minorHAnsi" w:cstheme="minorHAnsi"/>
                <w:lang w:val="en-GB" w:eastAsia="en-GB"/>
              </w:rPr>
            </w:pPr>
          </w:p>
          <w:p w14:paraId="41A84EAB" w14:textId="77777777" w:rsidR="006049C6" w:rsidRPr="00263D3D" w:rsidRDefault="006049C6">
            <w:pPr>
              <w:spacing w:after="0" w:line="240" w:lineRule="auto"/>
              <w:textAlignment w:val="baseline"/>
              <w:rPr>
                <w:rFonts w:asciiTheme="minorHAnsi" w:eastAsia="Times New Roman" w:hAnsiTheme="minorHAnsi" w:cstheme="minorHAnsi"/>
                <w:color w:val="266C9F"/>
                <w:lang w:val="en-GB" w:eastAsia="en-GB"/>
              </w:rPr>
            </w:pPr>
          </w:p>
        </w:tc>
      </w:tr>
      <w:tr w:rsidR="006049C6" w:rsidRPr="00D5134E" w14:paraId="3B9FB6CD"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hAnsiTheme="minorHAnsi" w:cstheme="minorHAnsi"/>
                <w:b/>
                <w:bCs/>
                <w:color w:val="FFFFFF" w:themeColor="background1"/>
                <w:lang w:val="en-GB"/>
              </w:rPr>
              <w:t xml:space="preserve">Skup alata (smjernice, najbolje prakse, popis za provjeru, naučene lekcije...) </w:t>
            </w:r>
            <w:r w:rsidRPr="00D5134E">
              <w:rPr>
                <w:rFonts w:asciiTheme="minorHAnsi" w:hAnsiTheme="minorHAnsi" w:cstheme="minorHAnsi"/>
                <w:b/>
                <w:bCs/>
                <w:color w:val="C00000"/>
                <w:lang w:val="en-GB"/>
              </w:rPr>
              <w:t>KOJI ĆE KORISTITI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77777777"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Ime</w:t>
            </w:r>
            <w:r w:rsidRPr="00D5134E">
              <w:rPr>
                <w:rFonts w:asciiTheme="minorHAnsi" w:hAnsiTheme="minorHAnsi" w:cstheme="minorHAnsi"/>
                <w:b/>
                <w:bCs/>
                <w:color w:val="FFFFFF" w:themeColor="background1"/>
                <w:lang w:val="en-GB"/>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06ECBEE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77777777"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Opis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67916"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54403BCC"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3F42F639"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7C9C3DE9"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77777777"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Link od interesa</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lastRenderedPageBreak/>
              <w:t>Resursi (video zapisi, referentna veza)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94A6FF" w14:textId="77777777" w:rsidR="00501397" w:rsidRDefault="006834BB" w:rsidP="00AA0AAA">
            <w:pPr>
              <w:rPr>
                <w:rFonts w:asciiTheme="minorHAnsi" w:hAnsiTheme="minorHAnsi" w:cstheme="minorHAnsi"/>
                <w:color w:val="2F5496" w:themeColor="accent1" w:themeShade="BF"/>
                <w:lang w:val="en-US"/>
              </w:rPr>
            </w:pPr>
            <w:hyperlink r:id="rId7" w:history="1">
              <w:r w:rsidR="006C3CD6" w:rsidRPr="006C3CD6">
                <w:rPr>
                  <w:rStyle w:val="Hyperlink"/>
                  <w:rFonts w:asciiTheme="minorHAnsi" w:hAnsiTheme="minorHAnsi" w:cstheme="minorHAnsi"/>
                  <w:color w:val="034990" w:themeColor="hyperlink" w:themeShade="BF"/>
                  <w:lang w:val="en-GB"/>
                </w:rPr>
                <w:t xml:space="preserve">https://www.pendo.io/glossary/customer-feedback </w:t>
              </w:r>
            </w:hyperlink>
            <w:hyperlink r:id="rId8" w:history="1">
              <w:r w:rsidR="006C3CD6" w:rsidRPr="006C3CD6">
                <w:rPr>
                  <w:rStyle w:val="Hyperlink"/>
                  <w:rFonts w:asciiTheme="minorHAnsi" w:hAnsiTheme="minorHAnsi" w:cstheme="minorHAnsi"/>
                  <w:color w:val="034990" w:themeColor="hyperlink" w:themeShade="BF"/>
                  <w:lang w:val="en-GB"/>
                </w:rPr>
                <w:t>/</w:t>
              </w:r>
            </w:hyperlink>
          </w:p>
          <w:p w14:paraId="3D243164" w14:textId="77777777" w:rsidR="006C3CD6" w:rsidRPr="006C3CD6" w:rsidRDefault="006834BB" w:rsidP="006C3CD6">
            <w:pPr>
              <w:rPr>
                <w:rFonts w:asciiTheme="minorHAnsi" w:hAnsiTheme="minorHAnsi" w:cstheme="minorHAnsi"/>
                <w:color w:val="2F5496" w:themeColor="accent1" w:themeShade="BF"/>
                <w:lang w:val="en-US"/>
              </w:rPr>
            </w:pPr>
            <w:hyperlink r:id="rId9" w:history="1">
              <w:r w:rsidR="006C3CD6" w:rsidRPr="006C3CD6">
                <w:rPr>
                  <w:rStyle w:val="Hyperlink"/>
                  <w:rFonts w:asciiTheme="minorHAnsi" w:hAnsiTheme="minorHAnsi" w:cstheme="minorHAnsi"/>
                  <w:color w:val="034990" w:themeColor="hyperlink" w:themeShade="BF"/>
                  <w:lang w:val="en-GB"/>
                </w:rPr>
                <w:t xml:space="preserve">https:// </w:t>
              </w:r>
            </w:hyperlink>
            <w:hyperlink r:id="rId10" w:history="1">
              <w:r w:rsidR="006C3CD6" w:rsidRPr="006C3CD6">
                <w:rPr>
                  <w:rStyle w:val="Hyperlink"/>
                  <w:rFonts w:asciiTheme="minorHAnsi" w:hAnsiTheme="minorHAnsi" w:cstheme="minorHAnsi"/>
                  <w:color w:val="034990" w:themeColor="hyperlink" w:themeShade="BF"/>
                  <w:lang w:val="en-GB"/>
                </w:rPr>
                <w:t>convas.io/blog/customer-feedback-loop</w:t>
              </w:r>
            </w:hyperlink>
            <w:r w:rsidR="006C3CD6" w:rsidRPr="006C3CD6">
              <w:rPr>
                <w:rFonts w:asciiTheme="minorHAnsi" w:hAnsiTheme="minorHAnsi" w:cstheme="minorHAnsi"/>
                <w:color w:val="2F5496" w:themeColor="accent1" w:themeShade="BF"/>
                <w:lang w:val="en-GB"/>
              </w:rPr>
              <w:t xml:space="preserve">  </w:t>
            </w:r>
          </w:p>
          <w:p w14:paraId="33073D1B" w14:textId="77777777" w:rsidR="006C3CD6" w:rsidRPr="006C3CD6" w:rsidRDefault="006834BB" w:rsidP="006C3CD6">
            <w:pPr>
              <w:rPr>
                <w:rFonts w:asciiTheme="minorHAnsi" w:hAnsiTheme="minorHAnsi" w:cstheme="minorHAnsi"/>
                <w:color w:val="2F5496" w:themeColor="accent1" w:themeShade="BF"/>
                <w:lang w:val="en-US"/>
              </w:rPr>
            </w:pPr>
            <w:hyperlink r:id="rId11" w:history="1">
              <w:r w:rsidR="006C3CD6" w:rsidRPr="006C3CD6">
                <w:rPr>
                  <w:rStyle w:val="Hyperlink"/>
                  <w:rFonts w:asciiTheme="minorHAnsi" w:hAnsiTheme="minorHAnsi" w:cstheme="minorHAnsi"/>
                  <w:color w:val="034990" w:themeColor="hyperlink" w:themeShade="BF"/>
                  <w:lang w:val="en-GB"/>
                </w:rPr>
                <w:t xml:space="preserve">https:// </w:t>
              </w:r>
            </w:hyperlink>
            <w:hyperlink r:id="rId12" w:history="1">
              <w:r w:rsidR="006C3CD6" w:rsidRPr="006C3CD6">
                <w:rPr>
                  <w:rStyle w:val="Hyperlink"/>
                  <w:rFonts w:asciiTheme="minorHAnsi" w:hAnsiTheme="minorHAnsi" w:cstheme="minorHAnsi"/>
                  <w:color w:val="034990" w:themeColor="hyperlink" w:themeShade="BF"/>
                  <w:lang w:val="en-GB"/>
                </w:rPr>
                <w:t>blog.hubspot.com/service/listening-to-customers</w:t>
              </w:r>
            </w:hyperlink>
            <w:r w:rsidR="006C3CD6" w:rsidRPr="006C3CD6">
              <w:rPr>
                <w:rFonts w:asciiTheme="minorHAnsi" w:hAnsiTheme="minorHAnsi" w:cstheme="minorHAnsi"/>
                <w:color w:val="2F5496" w:themeColor="accent1" w:themeShade="BF"/>
                <w:lang w:val="en-GB"/>
              </w:rPr>
              <w:t xml:space="preserve"> </w:t>
            </w:r>
          </w:p>
          <w:p w14:paraId="1296449E" w14:textId="5B5E263D" w:rsidR="006C3CD6" w:rsidRDefault="006C3CD6" w:rsidP="00AA0AAA">
            <w:pPr>
              <w:rPr>
                <w:rFonts w:asciiTheme="minorHAnsi" w:hAnsiTheme="minorHAnsi" w:cstheme="minorHAnsi"/>
                <w:color w:val="2F5496" w:themeColor="accent1" w:themeShade="BF"/>
                <w:lang w:val="en-US"/>
              </w:rPr>
            </w:pPr>
          </w:p>
          <w:p w14:paraId="76FEDE00" w14:textId="77777777" w:rsidR="006C3CD6" w:rsidRPr="006C3CD6" w:rsidRDefault="006834BB" w:rsidP="006C3CD6">
            <w:pPr>
              <w:rPr>
                <w:rFonts w:asciiTheme="minorHAnsi" w:hAnsiTheme="minorHAnsi" w:cstheme="minorHAnsi"/>
                <w:color w:val="2F5496" w:themeColor="accent1" w:themeShade="BF"/>
                <w:lang w:val="en-US"/>
              </w:rPr>
            </w:pPr>
            <w:hyperlink r:id="rId13" w:history="1">
              <w:r w:rsidR="006C3CD6" w:rsidRPr="006C3CD6">
                <w:rPr>
                  <w:rStyle w:val="Hyperlink"/>
                  <w:rFonts w:asciiTheme="minorHAnsi" w:hAnsiTheme="minorHAnsi" w:cstheme="minorHAnsi"/>
                  <w:color w:val="034990" w:themeColor="hyperlink" w:themeShade="BF"/>
                  <w:lang w:val="en-GB"/>
                </w:rPr>
                <w:t xml:space="preserve">https:// </w:t>
              </w:r>
            </w:hyperlink>
            <w:hyperlink r:id="rId14" w:history="1">
              <w:r w:rsidR="006C3CD6" w:rsidRPr="006C3CD6">
                <w:rPr>
                  <w:rStyle w:val="Hyperlink"/>
                  <w:rFonts w:asciiTheme="minorHAnsi" w:hAnsiTheme="minorHAnsi" w:cstheme="minorHAnsi"/>
                  <w:color w:val="034990" w:themeColor="hyperlink" w:themeShade="BF"/>
                  <w:lang w:val="en-GB"/>
                </w:rPr>
                <w:t>www.entrepreneur.com/article/250378</w:t>
              </w:r>
            </w:hyperlink>
            <w:r w:rsidR="006C3CD6" w:rsidRPr="006C3CD6">
              <w:rPr>
                <w:rFonts w:asciiTheme="minorHAnsi" w:hAnsiTheme="minorHAnsi" w:cstheme="minorHAnsi"/>
                <w:color w:val="2F5496" w:themeColor="accent1" w:themeShade="BF"/>
                <w:lang w:val="en-GB"/>
              </w:rPr>
              <w:t xml:space="preserve"> </w:t>
            </w:r>
          </w:p>
          <w:p w14:paraId="4AC7006C" w14:textId="5C49B449" w:rsidR="006C3CD6" w:rsidRPr="00027CAC" w:rsidRDefault="006C3CD6" w:rsidP="00AA0AAA">
            <w:pPr>
              <w:rPr>
                <w:rFonts w:asciiTheme="minorHAnsi" w:hAnsiTheme="minorHAnsi" w:cstheme="minorHAnsi"/>
                <w:color w:val="2F5496" w:themeColor="accent1" w:themeShade="BF"/>
                <w:lang w:val="en-US"/>
              </w:rPr>
            </w:pPr>
          </w:p>
        </w:tc>
      </w:tr>
      <w:tr w:rsidR="006049C6" w:rsidRPr="00D5134E"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Povezani materijal</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44085606" w:rsidR="00FD3D40" w:rsidRPr="00027CAC" w:rsidRDefault="00FD3D40" w:rsidP="00AA0AAA">
            <w:pPr>
              <w:rPr>
                <w:rFonts w:asciiTheme="minorHAnsi" w:hAnsiTheme="minorHAnsi" w:cstheme="minorHAnsi"/>
                <w:color w:val="2F5496" w:themeColor="accent1" w:themeShade="BF"/>
                <w:lang w:val="en-GB"/>
              </w:rPr>
            </w:pPr>
          </w:p>
        </w:tc>
      </w:tr>
      <w:tr w:rsidR="006049C6" w:rsidRPr="00D5134E"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Povezani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6049C6" w:rsidRPr="00027CAC" w:rsidRDefault="006049C6">
            <w:pPr>
              <w:rPr>
                <w:rFonts w:asciiTheme="minorHAnsi" w:hAnsiTheme="minorHAnsi" w:cstheme="minorHAnsi"/>
                <w:color w:val="2F5496" w:themeColor="accent1" w:themeShade="BF"/>
                <w:lang w:val="en-GB"/>
              </w:rPr>
            </w:pPr>
          </w:p>
        </w:tc>
      </w:tr>
      <w:tr w:rsidR="00CC0CB1" w:rsidRPr="00D5134E" w14:paraId="4050EC86" w14:textId="77777777" w:rsidTr="00C67D32">
        <w:trPr>
          <w:trHeight w:val="59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CC0CB1" w:rsidRPr="00D5134E" w:rsidRDefault="00CC0CB1" w:rsidP="00CC0CB1">
            <w:pPr>
              <w:rPr>
                <w:rFonts w:asciiTheme="minorHAnsi" w:hAnsiTheme="minorHAnsi" w:cstheme="minorHAnsi"/>
                <w:b/>
                <w:bCs/>
                <w:color w:val="FFFFFF" w:themeColor="background1"/>
                <w:lang w:val="en-GB"/>
              </w:rPr>
            </w:pPr>
            <w:proofErr w:type="spellStart"/>
            <w:r w:rsidRPr="00D5134E">
              <w:rPr>
                <w:rFonts w:asciiTheme="minorHAnsi" w:eastAsia="Times New Roman" w:hAnsiTheme="minorHAnsi" w:cstheme="minorHAnsi"/>
                <w:b/>
                <w:bCs/>
                <w:color w:val="FFFFFF" w:themeColor="background1"/>
                <w:lang w:val="en-GB" w:eastAsia="en-GB"/>
              </w:rPr>
              <w:t>Bibliografija</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96B9CB" w14:textId="77777777" w:rsidR="00CC0CB1" w:rsidRPr="00027CAC" w:rsidRDefault="00CC0CB1" w:rsidP="00CC0CB1">
            <w:pPr>
              <w:rPr>
                <w:rFonts w:asciiTheme="minorHAnsi" w:hAnsiTheme="minorHAnsi" w:cstheme="minorHAnsi"/>
                <w:color w:val="2F5496" w:themeColor="accent1" w:themeShade="BF"/>
                <w:shd w:val="clear" w:color="auto" w:fill="FFFFFF" w:themeFill="background1"/>
              </w:rPr>
            </w:pPr>
            <w:r w:rsidRPr="00027CAC">
              <w:rPr>
                <w:rFonts w:asciiTheme="minorHAnsi" w:hAnsiTheme="minorHAnsi" w:cstheme="minorHAnsi"/>
                <w:color w:val="2F5496" w:themeColor="accent1" w:themeShade="BF"/>
                <w:shd w:val="clear" w:color="auto" w:fill="FFFFFF" w:themeFill="background1"/>
              </w:rPr>
              <w:t xml:space="preserve">Gordon C. </w:t>
            </w:r>
            <w:proofErr w:type="spellStart"/>
            <w:r w:rsidRPr="00027CAC">
              <w:rPr>
                <w:rFonts w:asciiTheme="minorHAnsi" w:hAnsiTheme="minorHAnsi" w:cstheme="minorHAnsi"/>
                <w:color w:val="2F5496" w:themeColor="accent1" w:themeShade="BF"/>
                <w:shd w:val="clear" w:color="auto" w:fill="FFFFFF" w:themeFill="background1"/>
              </w:rPr>
              <w:t>Bruner</w:t>
            </w:r>
            <w:proofErr w:type="spellEnd"/>
            <w:r w:rsidRPr="00027CAC">
              <w:rPr>
                <w:rFonts w:asciiTheme="minorHAnsi" w:hAnsiTheme="minorHAnsi" w:cstheme="minorHAnsi"/>
                <w:color w:val="2F5496" w:themeColor="accent1" w:themeShade="BF"/>
                <w:shd w:val="clear" w:color="auto" w:fill="FFFFFF" w:themeFill="background1"/>
              </w:rPr>
              <w:t xml:space="preserve"> II. (2021). </w:t>
            </w:r>
            <w:r w:rsidRPr="00027CAC">
              <w:rPr>
                <w:rFonts w:asciiTheme="minorHAnsi" w:hAnsiTheme="minorHAnsi" w:cstheme="minorHAnsi"/>
                <w:i/>
                <w:iCs/>
                <w:color w:val="2F5496" w:themeColor="accent1" w:themeShade="BF"/>
                <w:bdr w:val="none" w:sz="0" w:space="0" w:color="auto" w:frame="1"/>
                <w:shd w:val="clear" w:color="auto" w:fill="FFFFFF" w:themeFill="background1"/>
              </w:rPr>
              <w:t xml:space="preserve">Marketing </w:t>
            </w:r>
            <w:proofErr w:type="spellStart"/>
            <w:r w:rsidRPr="00027CAC">
              <w:rPr>
                <w:rFonts w:asciiTheme="minorHAnsi" w:hAnsiTheme="minorHAnsi" w:cstheme="minorHAnsi"/>
                <w:i/>
                <w:iCs/>
                <w:color w:val="2F5496" w:themeColor="accent1" w:themeShade="BF"/>
                <w:bdr w:val="none" w:sz="0" w:space="0" w:color="auto" w:frame="1"/>
                <w:shd w:val="clear" w:color="auto" w:fill="FFFFFF" w:themeFill="background1"/>
              </w:rPr>
              <w:t>Scales</w:t>
            </w:r>
            <w:proofErr w:type="spellEnd"/>
            <w:r w:rsidRPr="00027CAC">
              <w:rPr>
                <w:rFonts w:asciiTheme="minorHAnsi" w:hAnsiTheme="minorHAnsi" w:cstheme="minorHAnsi"/>
                <w:i/>
                <w:iCs/>
                <w:color w:val="2F5496" w:themeColor="accent1" w:themeShade="BF"/>
                <w:bdr w:val="none" w:sz="0" w:space="0" w:color="auto" w:frame="1"/>
                <w:shd w:val="clear" w:color="auto" w:fill="FFFFFF" w:themeFill="background1"/>
              </w:rPr>
              <w:t xml:space="preserve"> </w:t>
            </w:r>
            <w:proofErr w:type="spellStart"/>
            <w:r w:rsidRPr="00027CAC">
              <w:rPr>
                <w:rFonts w:asciiTheme="minorHAnsi" w:hAnsiTheme="minorHAnsi" w:cstheme="minorHAnsi"/>
                <w:i/>
                <w:iCs/>
                <w:color w:val="2F5496" w:themeColor="accent1" w:themeShade="BF"/>
                <w:bdr w:val="none" w:sz="0" w:space="0" w:color="auto" w:frame="1"/>
                <w:shd w:val="clear" w:color="auto" w:fill="FFFFFF" w:themeFill="background1"/>
              </w:rPr>
              <w:t>Handbook</w:t>
            </w:r>
            <w:proofErr w:type="spellEnd"/>
            <w:r w:rsidRPr="00027CAC">
              <w:rPr>
                <w:rFonts w:asciiTheme="minorHAnsi" w:hAnsiTheme="minorHAnsi" w:cstheme="minorHAnsi"/>
                <w:i/>
                <w:iCs/>
                <w:color w:val="2F5496" w:themeColor="accent1" w:themeShade="BF"/>
                <w:bdr w:val="none" w:sz="0" w:space="0" w:color="auto" w:frame="1"/>
                <w:shd w:val="clear" w:color="auto" w:fill="FFFFFF" w:themeFill="background1"/>
              </w:rPr>
              <w:t>: Multi-</w:t>
            </w:r>
            <w:proofErr w:type="spellStart"/>
            <w:r w:rsidRPr="00027CAC">
              <w:rPr>
                <w:rFonts w:asciiTheme="minorHAnsi" w:hAnsiTheme="minorHAnsi" w:cstheme="minorHAnsi"/>
                <w:i/>
                <w:iCs/>
                <w:color w:val="2F5496" w:themeColor="accent1" w:themeShade="BF"/>
                <w:bdr w:val="none" w:sz="0" w:space="0" w:color="auto" w:frame="1"/>
                <w:shd w:val="clear" w:color="auto" w:fill="FFFFFF" w:themeFill="background1"/>
              </w:rPr>
              <w:t>Item</w:t>
            </w:r>
            <w:proofErr w:type="spellEnd"/>
            <w:r w:rsidRPr="00027CAC">
              <w:rPr>
                <w:rFonts w:asciiTheme="minorHAnsi" w:hAnsiTheme="minorHAnsi" w:cstheme="minorHAnsi"/>
                <w:i/>
                <w:iCs/>
                <w:color w:val="2F5496" w:themeColor="accent1" w:themeShade="BF"/>
                <w:bdr w:val="none" w:sz="0" w:space="0" w:color="auto" w:frame="1"/>
                <w:shd w:val="clear" w:color="auto" w:fill="FFFFFF" w:themeFill="background1"/>
              </w:rPr>
              <w:t xml:space="preserve"> </w:t>
            </w:r>
            <w:proofErr w:type="spellStart"/>
            <w:r w:rsidRPr="00027CAC">
              <w:rPr>
                <w:rFonts w:asciiTheme="minorHAnsi" w:hAnsiTheme="minorHAnsi" w:cstheme="minorHAnsi"/>
                <w:i/>
                <w:iCs/>
                <w:color w:val="2F5496" w:themeColor="accent1" w:themeShade="BF"/>
                <w:bdr w:val="none" w:sz="0" w:space="0" w:color="auto" w:frame="1"/>
                <w:shd w:val="clear" w:color="auto" w:fill="FFFFFF" w:themeFill="background1"/>
              </w:rPr>
              <w:t>Measures</w:t>
            </w:r>
            <w:proofErr w:type="spellEnd"/>
            <w:r w:rsidRPr="00027CAC">
              <w:rPr>
                <w:rFonts w:asciiTheme="minorHAnsi" w:hAnsiTheme="minorHAnsi" w:cstheme="minorHAnsi"/>
                <w:i/>
                <w:iCs/>
                <w:color w:val="2F5496" w:themeColor="accent1" w:themeShade="BF"/>
                <w:bdr w:val="none" w:sz="0" w:space="0" w:color="auto" w:frame="1"/>
                <w:shd w:val="clear" w:color="auto" w:fill="FFFFFF" w:themeFill="background1"/>
              </w:rPr>
              <w:t xml:space="preserve"> for </w:t>
            </w:r>
            <w:proofErr w:type="spellStart"/>
            <w:r w:rsidRPr="00027CAC">
              <w:rPr>
                <w:rFonts w:asciiTheme="minorHAnsi" w:hAnsiTheme="minorHAnsi" w:cstheme="minorHAnsi"/>
                <w:i/>
                <w:iCs/>
                <w:color w:val="2F5496" w:themeColor="accent1" w:themeShade="BF"/>
                <w:bdr w:val="none" w:sz="0" w:space="0" w:color="auto" w:frame="1"/>
                <w:shd w:val="clear" w:color="auto" w:fill="FFFFFF" w:themeFill="background1"/>
              </w:rPr>
              <w:t>Consumer</w:t>
            </w:r>
            <w:proofErr w:type="spellEnd"/>
            <w:r w:rsidRPr="00027CAC">
              <w:rPr>
                <w:rFonts w:asciiTheme="minorHAnsi" w:hAnsiTheme="minorHAnsi" w:cstheme="minorHAnsi"/>
                <w:i/>
                <w:iCs/>
                <w:color w:val="2F5496" w:themeColor="accent1" w:themeShade="BF"/>
                <w:bdr w:val="none" w:sz="0" w:space="0" w:color="auto" w:frame="1"/>
                <w:shd w:val="clear" w:color="auto" w:fill="FFFFFF" w:themeFill="background1"/>
              </w:rPr>
              <w:t xml:space="preserve"> </w:t>
            </w:r>
            <w:proofErr w:type="spellStart"/>
            <w:r w:rsidRPr="00027CAC">
              <w:rPr>
                <w:rFonts w:asciiTheme="minorHAnsi" w:hAnsiTheme="minorHAnsi" w:cstheme="minorHAnsi"/>
                <w:i/>
                <w:iCs/>
                <w:color w:val="2F5496" w:themeColor="accent1" w:themeShade="BF"/>
                <w:bdr w:val="none" w:sz="0" w:space="0" w:color="auto" w:frame="1"/>
                <w:shd w:val="clear" w:color="auto" w:fill="FFFFFF" w:themeFill="background1"/>
              </w:rPr>
              <w:t>Insight</w:t>
            </w:r>
            <w:proofErr w:type="spellEnd"/>
            <w:r w:rsidRPr="00027CAC">
              <w:rPr>
                <w:rFonts w:asciiTheme="minorHAnsi" w:hAnsiTheme="minorHAnsi" w:cstheme="minorHAnsi"/>
                <w:i/>
                <w:iCs/>
                <w:color w:val="2F5496" w:themeColor="accent1" w:themeShade="BF"/>
                <w:bdr w:val="none" w:sz="0" w:space="0" w:color="auto" w:frame="1"/>
                <w:shd w:val="clear" w:color="auto" w:fill="FFFFFF" w:themeFill="background1"/>
              </w:rPr>
              <w:t xml:space="preserve"> Research, </w:t>
            </w:r>
            <w:proofErr w:type="spellStart"/>
            <w:r w:rsidRPr="00027CAC">
              <w:rPr>
                <w:rFonts w:asciiTheme="minorHAnsi" w:hAnsiTheme="minorHAnsi" w:cstheme="minorHAnsi"/>
                <w:i/>
                <w:iCs/>
                <w:color w:val="2F5496" w:themeColor="accent1" w:themeShade="BF"/>
                <w:bdr w:val="none" w:sz="0" w:space="0" w:color="auto" w:frame="1"/>
                <w:shd w:val="clear" w:color="auto" w:fill="FFFFFF" w:themeFill="background1"/>
              </w:rPr>
              <w:t>Volume</w:t>
            </w:r>
            <w:proofErr w:type="spellEnd"/>
            <w:r w:rsidRPr="00027CAC">
              <w:rPr>
                <w:rFonts w:asciiTheme="minorHAnsi" w:hAnsiTheme="minorHAnsi" w:cstheme="minorHAnsi"/>
                <w:i/>
                <w:iCs/>
                <w:color w:val="2F5496" w:themeColor="accent1" w:themeShade="BF"/>
                <w:bdr w:val="none" w:sz="0" w:space="0" w:color="auto" w:frame="1"/>
                <w:shd w:val="clear" w:color="auto" w:fill="FFFFFF" w:themeFill="background1"/>
              </w:rPr>
              <w:t xml:space="preserve"> 11</w:t>
            </w:r>
            <w:r w:rsidRPr="00027CAC">
              <w:rPr>
                <w:rFonts w:asciiTheme="minorHAnsi" w:hAnsiTheme="minorHAnsi" w:cstheme="minorHAnsi"/>
                <w:color w:val="2F5496" w:themeColor="accent1" w:themeShade="BF"/>
                <w:shd w:val="clear" w:color="auto" w:fill="FFFFFF" w:themeFill="background1"/>
              </w:rPr>
              <w:t xml:space="preserve">. GCBII </w:t>
            </w:r>
            <w:proofErr w:type="spellStart"/>
            <w:r w:rsidRPr="00027CAC">
              <w:rPr>
                <w:rFonts w:asciiTheme="minorHAnsi" w:hAnsiTheme="minorHAnsi" w:cstheme="minorHAnsi"/>
                <w:color w:val="2F5496" w:themeColor="accent1" w:themeShade="BF"/>
                <w:shd w:val="clear" w:color="auto" w:fill="FFFFFF" w:themeFill="background1"/>
              </w:rPr>
              <w:t>Productions</w:t>
            </w:r>
            <w:proofErr w:type="spellEnd"/>
            <w:r w:rsidRPr="00027CAC">
              <w:rPr>
                <w:rFonts w:asciiTheme="minorHAnsi" w:hAnsiTheme="minorHAnsi" w:cstheme="minorHAnsi"/>
                <w:color w:val="2F5496" w:themeColor="accent1" w:themeShade="BF"/>
                <w:shd w:val="clear" w:color="auto" w:fill="FFFFFF" w:themeFill="background1"/>
              </w:rPr>
              <w:t>, LLC.</w:t>
            </w:r>
          </w:p>
          <w:p w14:paraId="15D24FED" w14:textId="1F6273C5" w:rsidR="00CC0CB1" w:rsidRPr="00027CAC" w:rsidRDefault="00CC0CB1" w:rsidP="00CC0CB1">
            <w:pPr>
              <w:rPr>
                <w:rFonts w:asciiTheme="minorHAnsi" w:hAnsiTheme="minorHAnsi" w:cstheme="minorHAnsi"/>
                <w:color w:val="2F5496" w:themeColor="accent1" w:themeShade="BF"/>
                <w:lang w:val="en-GB"/>
              </w:rPr>
            </w:pPr>
            <w:r w:rsidRPr="00027CAC">
              <w:rPr>
                <w:rFonts w:asciiTheme="minorHAnsi" w:hAnsiTheme="minorHAnsi" w:cstheme="minorHAnsi"/>
                <w:color w:val="2F5496" w:themeColor="accent1" w:themeShade="BF"/>
                <w:shd w:val="clear" w:color="auto" w:fill="FFFFFF" w:themeFill="background1"/>
              </w:rPr>
              <w:t xml:space="preserve">Richard K. Miller, &amp; </w:t>
            </w:r>
            <w:proofErr w:type="spellStart"/>
            <w:r w:rsidRPr="00027CAC">
              <w:rPr>
                <w:rFonts w:asciiTheme="minorHAnsi" w:hAnsiTheme="minorHAnsi" w:cstheme="minorHAnsi"/>
                <w:color w:val="2F5496" w:themeColor="accent1" w:themeShade="BF"/>
                <w:shd w:val="clear" w:color="auto" w:fill="FFFFFF" w:themeFill="background1"/>
              </w:rPr>
              <w:t>Kelli</w:t>
            </w:r>
            <w:proofErr w:type="spellEnd"/>
            <w:r w:rsidRPr="00027CAC">
              <w:rPr>
                <w:rFonts w:asciiTheme="minorHAnsi" w:hAnsiTheme="minorHAnsi" w:cstheme="minorHAnsi"/>
                <w:color w:val="2F5496" w:themeColor="accent1" w:themeShade="BF"/>
                <w:shd w:val="clear" w:color="auto" w:fill="FFFFFF" w:themeFill="background1"/>
              </w:rPr>
              <w:t xml:space="preserve"> Washington. (2020). </w:t>
            </w:r>
            <w:proofErr w:type="spellStart"/>
            <w:r w:rsidRPr="00027CAC">
              <w:rPr>
                <w:rFonts w:asciiTheme="minorHAnsi" w:hAnsiTheme="minorHAnsi" w:cstheme="minorHAnsi"/>
                <w:i/>
                <w:iCs/>
                <w:color w:val="2F5496" w:themeColor="accent1" w:themeShade="BF"/>
                <w:bdr w:val="none" w:sz="0" w:space="0" w:color="auto" w:frame="1"/>
                <w:shd w:val="clear" w:color="auto" w:fill="FFFFFF" w:themeFill="background1"/>
              </w:rPr>
              <w:t>Retail</w:t>
            </w:r>
            <w:proofErr w:type="spellEnd"/>
            <w:r w:rsidRPr="00027CAC">
              <w:rPr>
                <w:rFonts w:asciiTheme="minorHAnsi" w:hAnsiTheme="minorHAnsi" w:cstheme="minorHAnsi"/>
                <w:i/>
                <w:iCs/>
                <w:color w:val="2F5496" w:themeColor="accent1" w:themeShade="BF"/>
                <w:bdr w:val="none" w:sz="0" w:space="0" w:color="auto" w:frame="1"/>
                <w:shd w:val="clear" w:color="auto" w:fill="FFFFFF" w:themeFill="background1"/>
              </w:rPr>
              <w:t xml:space="preserve"> Business Market Research </w:t>
            </w:r>
            <w:proofErr w:type="spellStart"/>
            <w:r w:rsidRPr="00027CAC">
              <w:rPr>
                <w:rFonts w:asciiTheme="minorHAnsi" w:hAnsiTheme="minorHAnsi" w:cstheme="minorHAnsi"/>
                <w:i/>
                <w:iCs/>
                <w:color w:val="2F5496" w:themeColor="accent1" w:themeShade="BF"/>
                <w:bdr w:val="none" w:sz="0" w:space="0" w:color="auto" w:frame="1"/>
                <w:shd w:val="clear" w:color="auto" w:fill="FFFFFF" w:themeFill="background1"/>
              </w:rPr>
              <w:t>Handbook</w:t>
            </w:r>
            <w:proofErr w:type="spellEnd"/>
            <w:r w:rsidRPr="00027CAC">
              <w:rPr>
                <w:rFonts w:asciiTheme="minorHAnsi" w:hAnsiTheme="minorHAnsi" w:cstheme="minorHAnsi"/>
                <w:i/>
                <w:iCs/>
                <w:color w:val="2F5496" w:themeColor="accent1" w:themeShade="BF"/>
                <w:bdr w:val="none" w:sz="0" w:space="0" w:color="auto" w:frame="1"/>
                <w:shd w:val="clear" w:color="auto" w:fill="FFFFFF" w:themeFill="background1"/>
              </w:rPr>
              <w:t xml:space="preserve"> 2021-2022: Vol. </w:t>
            </w:r>
            <w:proofErr w:type="spellStart"/>
            <w:r w:rsidRPr="00027CAC">
              <w:rPr>
                <w:rFonts w:asciiTheme="minorHAnsi" w:hAnsiTheme="minorHAnsi" w:cstheme="minorHAnsi"/>
                <w:i/>
                <w:iCs/>
                <w:color w:val="2F5496" w:themeColor="accent1" w:themeShade="BF"/>
                <w:bdr w:val="none" w:sz="0" w:space="0" w:color="auto" w:frame="1"/>
                <w:shd w:val="clear" w:color="auto" w:fill="FFFFFF" w:themeFill="background1"/>
              </w:rPr>
              <w:t>Nineteenth</w:t>
            </w:r>
            <w:proofErr w:type="spellEnd"/>
            <w:r w:rsidRPr="00027CAC">
              <w:rPr>
                <w:rFonts w:asciiTheme="minorHAnsi" w:hAnsiTheme="minorHAnsi" w:cstheme="minorHAnsi"/>
                <w:i/>
                <w:iCs/>
                <w:color w:val="2F5496" w:themeColor="accent1" w:themeShade="BF"/>
                <w:bdr w:val="none" w:sz="0" w:space="0" w:color="auto" w:frame="1"/>
                <w:shd w:val="clear" w:color="auto" w:fill="FFFFFF" w:themeFill="background1"/>
              </w:rPr>
              <w:t xml:space="preserve"> </w:t>
            </w:r>
            <w:proofErr w:type="spellStart"/>
            <w:r w:rsidRPr="00027CAC">
              <w:rPr>
                <w:rFonts w:asciiTheme="minorHAnsi" w:hAnsiTheme="minorHAnsi" w:cstheme="minorHAnsi"/>
                <w:i/>
                <w:iCs/>
                <w:color w:val="2F5496" w:themeColor="accent1" w:themeShade="BF"/>
                <w:bdr w:val="none" w:sz="0" w:space="0" w:color="auto" w:frame="1"/>
                <w:shd w:val="clear" w:color="auto" w:fill="FFFFFF" w:themeFill="background1"/>
              </w:rPr>
              <w:t>edition</w:t>
            </w:r>
            <w:proofErr w:type="spellEnd"/>
            <w:r w:rsidRPr="00027CAC">
              <w:rPr>
                <w:rFonts w:asciiTheme="minorHAnsi" w:hAnsiTheme="minorHAnsi" w:cstheme="minorHAnsi"/>
                <w:color w:val="2F5496" w:themeColor="accent1" w:themeShade="BF"/>
                <w:shd w:val="clear" w:color="auto" w:fill="FFFFFF" w:themeFill="background1"/>
              </w:rPr>
              <w:t xml:space="preserve">. Richard K. Miller &amp; </w:t>
            </w:r>
            <w:proofErr w:type="spellStart"/>
            <w:r w:rsidRPr="00027CAC">
              <w:rPr>
                <w:rFonts w:asciiTheme="minorHAnsi" w:hAnsiTheme="minorHAnsi" w:cstheme="minorHAnsi"/>
                <w:color w:val="2F5496" w:themeColor="accent1" w:themeShade="BF"/>
                <w:shd w:val="clear" w:color="auto" w:fill="FFFFFF" w:themeFill="background1"/>
              </w:rPr>
              <w:t>Associates</w:t>
            </w:r>
            <w:proofErr w:type="spellEnd"/>
          </w:p>
        </w:tc>
      </w:tr>
      <w:tr w:rsidR="006049C6" w:rsidRPr="00D5134E"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Omogućio</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5013580F" w:rsidR="006049C6" w:rsidRPr="00D5134E" w:rsidRDefault="00DF21B1">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SEERC</w:t>
            </w:r>
          </w:p>
        </w:tc>
      </w:tr>
    </w:tbl>
    <w:p w14:paraId="40FDB52D" w14:textId="77777777" w:rsidR="006049C6" w:rsidRPr="00D5134E" w:rsidRDefault="006049C6" w:rsidP="006049C6">
      <w:pPr>
        <w:rPr>
          <w:rFonts w:asciiTheme="minorHAnsi" w:hAnsiTheme="minorHAnsi" w:cstheme="minorHAnsi"/>
          <w:lang w:val="en-GB"/>
        </w:rPr>
      </w:pPr>
    </w:p>
    <w:p w14:paraId="4CFF9A88" w14:textId="52E14F29" w:rsidR="00A4144D" w:rsidRPr="00D5134E" w:rsidRDefault="006834BB" w:rsidP="005D3D97">
      <w:pPr>
        <w:rPr>
          <w:rFonts w:asciiTheme="minorHAnsi" w:hAnsiTheme="minorHAnsi" w:cstheme="minorHAnsi"/>
          <w:lang w:val="en-GB"/>
        </w:rPr>
      </w:pPr>
    </w:p>
    <w:sectPr w:rsidR="00A4144D" w:rsidRPr="00D5134E" w:rsidSect="006049C6">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321D" w14:textId="77777777" w:rsidR="006834BB" w:rsidRDefault="006834BB" w:rsidP="005D3D97">
      <w:pPr>
        <w:spacing w:after="0" w:line="240" w:lineRule="auto"/>
      </w:pPr>
      <w:r>
        <w:separator/>
      </w:r>
    </w:p>
  </w:endnote>
  <w:endnote w:type="continuationSeparator" w:id="0">
    <w:p w14:paraId="3B1E0C94" w14:textId="77777777" w:rsidR="006834BB" w:rsidRDefault="006834BB"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Bahnschrift SemiLight">
    <w:panose1 w:val="020B0604020202020204"/>
    <w:charset w:val="00"/>
    <w:family w:val="swiss"/>
    <w:pitch w:val="variable"/>
    <w:sig w:usb0="A00002C7" w:usb1="00000002" w:usb2="0000000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YADLjI9qxTA 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Footer"/>
    </w:pPr>
    <w:r w:rsidRPr="00505F0E">
      <w:rPr>
        <w:noProof/>
        <w:lang w:val="en-US"/>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en-US"/>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E088" w14:textId="77777777" w:rsidR="006834BB" w:rsidRDefault="006834BB" w:rsidP="005D3D97">
      <w:pPr>
        <w:spacing w:after="0" w:line="240" w:lineRule="auto"/>
      </w:pPr>
      <w:r>
        <w:separator/>
      </w:r>
    </w:p>
  </w:footnote>
  <w:footnote w:type="continuationSeparator" w:id="0">
    <w:p w14:paraId="20E5AD8D" w14:textId="77777777" w:rsidR="006834BB" w:rsidRDefault="006834BB"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38E8BF97"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 xml:space="preserve">Poboljšanje otpornosti malih i </w:t>
    </w:r>
    <w:proofErr w:type="spellStart"/>
    <w:r w:rsidRPr="000C31A9">
      <w:rPr>
        <w:rFonts w:ascii="Bahnschrift SemiLight" w:hAnsi="Bahnschrift SemiLight" w:cs="Arial"/>
        <w:b/>
        <w:bCs/>
        <w:lang w:val="en-GB"/>
      </w:rPr>
      <w:t>srednjih</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poduzeća</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nakon</w:t>
    </w:r>
    <w:proofErr w:type="spellEnd"/>
    <w:r w:rsidRPr="000C31A9">
      <w:rPr>
        <w:rFonts w:ascii="Bahnschrift SemiLight" w:hAnsi="Bahnschrift SemiLight" w:cs="Arial"/>
        <w:b/>
        <w:bCs/>
        <w:lang w:val="en-GB"/>
      </w:rPr>
      <w:t xml:space="preserve"> </w:t>
    </w:r>
    <w:proofErr w:type="spellStart"/>
    <w:r w:rsidR="00CC0CB1">
      <w:rPr>
        <w:rFonts w:ascii="Bahnschrift SemiLight" w:hAnsi="Bahnschrift SemiLight" w:cs="Arial"/>
        <w:b/>
        <w:bCs/>
        <w:lang w:val="en-GB"/>
      </w:rPr>
      <w:t>lockdowna</w:t>
    </w:r>
    <w:proofErr w:type="spellEnd"/>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31D33756"/>
    <w:multiLevelType w:val="hybridMultilevel"/>
    <w:tmpl w:val="3FC4CE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D041C"/>
    <w:multiLevelType w:val="hybridMultilevel"/>
    <w:tmpl w:val="9578A78C"/>
    <w:lvl w:ilvl="0" w:tplc="AA0E770C">
      <w:start w:val="1"/>
      <w:numFmt w:val="decimal"/>
      <w:lvlText w:val="%1."/>
      <w:lvlJc w:val="left"/>
      <w:pPr>
        <w:ind w:left="481"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num w:numId="1" w16cid:durableId="4915274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5579544">
    <w:abstractNumId w:val="2"/>
  </w:num>
  <w:num w:numId="3" w16cid:durableId="689111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NjEzsTAwNTI3NbZQ0lEKTi0uzszPAykwrAUAQdFoEiwAAAA="/>
  </w:docVars>
  <w:rsids>
    <w:rsidRoot w:val="00D87393"/>
    <w:rsid w:val="00027CAC"/>
    <w:rsid w:val="000B08E3"/>
    <w:rsid w:val="000C31A9"/>
    <w:rsid w:val="000D753F"/>
    <w:rsid w:val="001725F0"/>
    <w:rsid w:val="001F0D0D"/>
    <w:rsid w:val="00235586"/>
    <w:rsid w:val="00263D3D"/>
    <w:rsid w:val="002F45CB"/>
    <w:rsid w:val="002F5E08"/>
    <w:rsid w:val="00362F7A"/>
    <w:rsid w:val="003F65CB"/>
    <w:rsid w:val="0043285C"/>
    <w:rsid w:val="00440CCE"/>
    <w:rsid w:val="004632A3"/>
    <w:rsid w:val="00485EC0"/>
    <w:rsid w:val="004B2C82"/>
    <w:rsid w:val="004B65A8"/>
    <w:rsid w:val="004C0E30"/>
    <w:rsid w:val="004C7624"/>
    <w:rsid w:val="00501397"/>
    <w:rsid w:val="00505F0E"/>
    <w:rsid w:val="00524598"/>
    <w:rsid w:val="005348E1"/>
    <w:rsid w:val="0056514B"/>
    <w:rsid w:val="005C47DF"/>
    <w:rsid w:val="005C508D"/>
    <w:rsid w:val="005D3D97"/>
    <w:rsid w:val="005F5748"/>
    <w:rsid w:val="006049C6"/>
    <w:rsid w:val="006421DC"/>
    <w:rsid w:val="006834BB"/>
    <w:rsid w:val="00684C4B"/>
    <w:rsid w:val="006975E6"/>
    <w:rsid w:val="006C3CD6"/>
    <w:rsid w:val="00703309"/>
    <w:rsid w:val="007056E7"/>
    <w:rsid w:val="00706527"/>
    <w:rsid w:val="00710C4E"/>
    <w:rsid w:val="00760BB1"/>
    <w:rsid w:val="00761EDF"/>
    <w:rsid w:val="00774CCE"/>
    <w:rsid w:val="007F4EC6"/>
    <w:rsid w:val="00810CE9"/>
    <w:rsid w:val="00867016"/>
    <w:rsid w:val="00882D3A"/>
    <w:rsid w:val="008924DE"/>
    <w:rsid w:val="00897832"/>
    <w:rsid w:val="008E2D90"/>
    <w:rsid w:val="008E59ED"/>
    <w:rsid w:val="008E6679"/>
    <w:rsid w:val="00944B0C"/>
    <w:rsid w:val="00945D0B"/>
    <w:rsid w:val="009621A6"/>
    <w:rsid w:val="009A22EE"/>
    <w:rsid w:val="009C1879"/>
    <w:rsid w:val="009C21AE"/>
    <w:rsid w:val="009D3E93"/>
    <w:rsid w:val="009E31E0"/>
    <w:rsid w:val="00A17E0A"/>
    <w:rsid w:val="00A43ECC"/>
    <w:rsid w:val="00A814EA"/>
    <w:rsid w:val="00AA0AAA"/>
    <w:rsid w:val="00B53272"/>
    <w:rsid w:val="00B54EBC"/>
    <w:rsid w:val="00B91773"/>
    <w:rsid w:val="00BF60C5"/>
    <w:rsid w:val="00C17ABD"/>
    <w:rsid w:val="00C253D6"/>
    <w:rsid w:val="00C67D32"/>
    <w:rsid w:val="00C717BC"/>
    <w:rsid w:val="00CC0CB1"/>
    <w:rsid w:val="00CF4AA2"/>
    <w:rsid w:val="00D45B98"/>
    <w:rsid w:val="00D5134E"/>
    <w:rsid w:val="00D87393"/>
    <w:rsid w:val="00DA6A19"/>
    <w:rsid w:val="00DB0975"/>
    <w:rsid w:val="00DD51E3"/>
    <w:rsid w:val="00DD7FA8"/>
    <w:rsid w:val="00DF21B1"/>
    <w:rsid w:val="00E03E13"/>
    <w:rsid w:val="00E24B47"/>
    <w:rsid w:val="00E52AA0"/>
    <w:rsid w:val="00F62AE0"/>
    <w:rsid w:val="00FD3D40"/>
    <w:rsid w:val="00FE44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99"/>
    <w:qFormat/>
    <w:rsid w:val="006049C6"/>
    <w:pPr>
      <w:ind w:left="720"/>
      <w:contextualSpacing/>
    </w:pPr>
  </w:style>
  <w:style w:type="table" w:styleId="TableGrid">
    <w:name w:val="Table Grid"/>
    <w:basedOn w:val="Table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1B1"/>
    <w:rPr>
      <w:color w:val="0563C1" w:themeColor="hyperlink"/>
      <w:u w:val="single"/>
    </w:rPr>
  </w:style>
  <w:style w:type="character" w:customStyle="1" w:styleId="UnresolvedMention1">
    <w:name w:val="Unresolved Mention1"/>
    <w:basedOn w:val="DefaultParagraphFont"/>
    <w:uiPriority w:val="99"/>
    <w:semiHidden/>
    <w:unhideWhenUsed/>
    <w:rsid w:val="00DF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16493">
      <w:bodyDiv w:val="1"/>
      <w:marLeft w:val="0"/>
      <w:marRight w:val="0"/>
      <w:marTop w:val="0"/>
      <w:marBottom w:val="0"/>
      <w:divBdr>
        <w:top w:val="none" w:sz="0" w:space="0" w:color="auto"/>
        <w:left w:val="none" w:sz="0" w:space="0" w:color="auto"/>
        <w:bottom w:val="none" w:sz="0" w:space="0" w:color="auto"/>
        <w:right w:val="none" w:sz="0" w:space="0" w:color="auto"/>
      </w:divBdr>
    </w:div>
    <w:div w:id="587079738">
      <w:bodyDiv w:val="1"/>
      <w:marLeft w:val="0"/>
      <w:marRight w:val="0"/>
      <w:marTop w:val="0"/>
      <w:marBottom w:val="0"/>
      <w:divBdr>
        <w:top w:val="none" w:sz="0" w:space="0" w:color="auto"/>
        <w:left w:val="none" w:sz="0" w:space="0" w:color="auto"/>
        <w:bottom w:val="none" w:sz="0" w:space="0" w:color="auto"/>
        <w:right w:val="none" w:sz="0" w:space="0" w:color="auto"/>
      </w:divBdr>
    </w:div>
    <w:div w:id="989135797">
      <w:bodyDiv w:val="1"/>
      <w:marLeft w:val="0"/>
      <w:marRight w:val="0"/>
      <w:marTop w:val="0"/>
      <w:marBottom w:val="0"/>
      <w:divBdr>
        <w:top w:val="none" w:sz="0" w:space="0" w:color="auto"/>
        <w:left w:val="none" w:sz="0" w:space="0" w:color="auto"/>
        <w:bottom w:val="none" w:sz="0" w:space="0" w:color="auto"/>
        <w:right w:val="none" w:sz="0" w:space="0" w:color="auto"/>
      </w:divBdr>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915552121">
      <w:bodyDiv w:val="1"/>
      <w:marLeft w:val="0"/>
      <w:marRight w:val="0"/>
      <w:marTop w:val="0"/>
      <w:marBottom w:val="0"/>
      <w:divBdr>
        <w:top w:val="none" w:sz="0" w:space="0" w:color="auto"/>
        <w:left w:val="none" w:sz="0" w:space="0" w:color="auto"/>
        <w:bottom w:val="none" w:sz="0" w:space="0" w:color="auto"/>
        <w:right w:val="none" w:sz="0" w:space="0" w:color="auto"/>
      </w:divBdr>
    </w:div>
    <w:div w:id="19171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do.io/glossary/customer-feedback/" TargetMode="External"/><Relationship Id="rId13" Type="http://schemas.openxmlformats.org/officeDocument/2006/relationships/hyperlink" Target="https://www.entrepreneur.com/article/25037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ndo.io/glossary/customer-feedback/" TargetMode="External"/><Relationship Id="rId12" Type="http://schemas.openxmlformats.org/officeDocument/2006/relationships/hyperlink" Target="https://blog.hubspot.com/service/listening-to-custom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hubspot.com/service/listening-to-custom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onvas.io/blog/customer-feedback-loop" TargetMode="External"/><Relationship Id="rId4" Type="http://schemas.openxmlformats.org/officeDocument/2006/relationships/webSettings" Target="webSettings.xml"/><Relationship Id="rId9" Type="http://schemas.openxmlformats.org/officeDocument/2006/relationships/hyperlink" Target="https://convas.io/blog/customer-feedback-loop" TargetMode="External"/><Relationship Id="rId14" Type="http://schemas.openxmlformats.org/officeDocument/2006/relationships/hyperlink" Target="https://www.entrepreneur.com/article/25037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3237</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Korisnik</cp:lastModifiedBy>
  <cp:revision>2</cp:revision>
  <dcterms:created xsi:type="dcterms:W3CDTF">2022-11-06T16:17:00Z</dcterms:created>
  <dcterms:modified xsi:type="dcterms:W3CDTF">2022-11-06T16:17:00Z</dcterms:modified>
</cp:coreProperties>
</file>