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1A9D39D1" w:rsidR="006049C6" w:rsidRPr="00D5134E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D5134E">
        <w:rPr>
          <w:b/>
          <w:bCs/>
          <w:color w:val="0CA373"/>
          <w:sz w:val="36"/>
          <w:szCs w:val="36"/>
          <w:lang w:val="el"/>
        </w:rPr>
        <w:t>Πρότυπο εκπαιδευτικού δελτίου</w:t>
      </w:r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5134E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Τίτλος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13F59AEB" w:rsidR="006049C6" w:rsidRPr="00F20D95" w:rsidRDefault="00CF4AA2" w:rsidP="00D5134E">
            <w:pPr>
              <w:tabs>
                <w:tab w:val="left" w:pos="1157"/>
              </w:tabs>
              <w:rPr>
                <w:rFonts w:asciiTheme="minorHAnsi" w:hAnsiTheme="minorHAnsi" w:cstheme="minorHAnsi"/>
                <w:b/>
                <w:bCs/>
                <w:color w:val="1F3864" w:themeColor="accent1" w:themeShade="80"/>
                <w:lang w:val="el-GR"/>
              </w:rPr>
            </w:pPr>
            <w:r w:rsidRPr="00D5134E">
              <w:rPr>
                <w:b/>
                <w:bCs/>
                <w:color w:val="1F3864" w:themeColor="accent1" w:themeShade="80"/>
                <w:lang w:val="el"/>
              </w:rPr>
              <w:tab/>
            </w:r>
            <w:r w:rsidR="00D5134E" w:rsidRPr="00D5134E">
              <w:rPr>
                <w:b/>
                <w:bCs/>
                <w:color w:val="1F3864" w:themeColor="accent1" w:themeShade="80"/>
                <w:lang w:val="el"/>
              </w:rPr>
              <w:t>Αύξηση του επιπέδου εξυπηρέτησης πελατών</w:t>
            </w:r>
          </w:p>
        </w:tc>
      </w:tr>
      <w:tr w:rsidR="006049C6" w:rsidRPr="00D5134E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Λέξεις-κλειδιά (μετα-ετικέτα)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3A4EBEE7" w:rsidR="006049C6" w:rsidRPr="00F20D95" w:rsidRDefault="00D5134E" w:rsidP="00D5134E">
            <w:pPr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>εξυπηρέτηση πελατών</w:t>
            </w:r>
            <w:r w:rsidR="00910CD9" w:rsidRPr="00910CD9">
              <w:rPr>
                <w:color w:val="1F3864" w:themeColor="accent1" w:themeShade="80"/>
                <w:lang w:val="el-GR"/>
              </w:rPr>
              <w:t>,</w:t>
            </w:r>
            <w:r w:rsidRPr="00D5134E">
              <w:rPr>
                <w:color w:val="1F3864" w:themeColor="accent1" w:themeShade="80"/>
                <w:lang w:val="el"/>
              </w:rPr>
              <w:t xml:space="preserve"> προσδιορισμός των αναγκών</w:t>
            </w:r>
            <w:r w:rsidR="00910CD9" w:rsidRPr="00910CD9">
              <w:rPr>
                <w:color w:val="1F3864" w:themeColor="accent1" w:themeShade="80"/>
                <w:lang w:val="el-GR"/>
              </w:rPr>
              <w:t>,</w:t>
            </w:r>
            <w:r w:rsidRPr="00D5134E">
              <w:rPr>
                <w:color w:val="1F3864" w:themeColor="accent1" w:themeShade="80"/>
                <w:lang w:val="el"/>
              </w:rPr>
              <w:t xml:space="preserve"> ψηφιακή</w:t>
            </w:r>
            <w:r w:rsidR="00910CD9" w:rsidRPr="00910CD9">
              <w:rPr>
                <w:color w:val="1F3864" w:themeColor="accent1" w:themeShade="80"/>
                <w:lang w:val="el-GR"/>
              </w:rPr>
              <w:t>/</w:t>
            </w:r>
            <w:r w:rsidRPr="00D5134E">
              <w:rPr>
                <w:color w:val="1F3864" w:themeColor="accent1" w:themeShade="80"/>
                <w:lang w:val="el"/>
              </w:rPr>
              <w:t xml:space="preserve">μη ψηφιακά </w:t>
            </w:r>
          </w:p>
        </w:tc>
      </w:tr>
      <w:tr w:rsidR="006049C6" w:rsidRPr="00D5134E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Γλώσσα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7985B93F" w:rsidR="006049C6" w:rsidRPr="00D5134E" w:rsidRDefault="00910CD9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910CD9">
              <w:rPr>
                <w:color w:val="1F3864" w:themeColor="accent1" w:themeShade="80"/>
                <w:lang w:val="el"/>
              </w:rPr>
              <w:t>Ελληνικά</w:t>
            </w:r>
          </w:p>
        </w:tc>
      </w:tr>
      <w:tr w:rsidR="006049C6" w:rsidRPr="00D5134E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30CB398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Στόχοι / </w:t>
            </w:r>
            <w:r w:rsidR="00910CD9" w:rsidRPr="00910CD9">
              <w:rPr>
                <w:b/>
                <w:bCs/>
                <w:color w:val="FFFFFF" w:themeColor="background1"/>
                <w:lang w:val="el" w:eastAsia="en-GB"/>
              </w:rPr>
              <w:t>Μαθησιακά αποτελέσματα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7DF194A8" w:rsidR="00DB0975" w:rsidRPr="00F20D95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Μέχρι το τέλος της συνεδρίας οι μαθητές θα </w:t>
            </w:r>
            <w:r w:rsidR="00910CD9" w:rsidRPr="00910CD9">
              <w:rPr>
                <w:color w:val="1F3864" w:themeColor="accent1" w:themeShade="80"/>
                <w:lang w:val="el"/>
              </w:rPr>
              <w:t xml:space="preserve">μπορούν </w:t>
            </w:r>
            <w:r w:rsidRPr="00D5134E">
              <w:rPr>
                <w:color w:val="1F3864" w:themeColor="accent1" w:themeShade="80"/>
                <w:lang w:val="el"/>
              </w:rPr>
              <w:t xml:space="preserve">να: </w:t>
            </w:r>
          </w:p>
          <w:p w14:paraId="7E20F3C2" w14:textId="3AF63155" w:rsidR="00D5134E" w:rsidRPr="00F20D95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</w:p>
          <w:p w14:paraId="6A08261F" w14:textId="0072A9C9" w:rsidR="00DB0975" w:rsidRPr="00F20D95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LO1: </w:t>
            </w:r>
            <w:proofErr w:type="spellStart"/>
            <w:r w:rsidRPr="00D5134E">
              <w:rPr>
                <w:color w:val="1F3864" w:themeColor="accent1" w:themeShade="80"/>
                <w:lang w:val="el"/>
              </w:rPr>
              <w:t>Κατανοή</w:t>
            </w:r>
            <w:r w:rsidR="00910CD9">
              <w:rPr>
                <w:color w:val="1F3864" w:themeColor="accent1" w:themeShade="80"/>
                <w:lang w:val="el-GR"/>
              </w:rPr>
              <w:t>σουν</w:t>
            </w:r>
            <w:proofErr w:type="spellEnd"/>
            <w:r w:rsidRPr="00D5134E">
              <w:rPr>
                <w:color w:val="1F3864" w:themeColor="accent1" w:themeShade="80"/>
                <w:lang w:val="el"/>
              </w:rPr>
              <w:t xml:space="preserve"> τις ανάγκες των πελατών.</w:t>
            </w:r>
          </w:p>
          <w:p w14:paraId="55AB68E6" w14:textId="5C509218" w:rsidR="00DB0975" w:rsidRPr="00F20D95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LO2: </w:t>
            </w:r>
            <w:r w:rsidR="00910CD9" w:rsidRPr="00D5134E">
              <w:rPr>
                <w:color w:val="1F3864" w:themeColor="accent1" w:themeShade="80"/>
                <w:lang w:val="el"/>
              </w:rPr>
              <w:t>Εστιάσ</w:t>
            </w:r>
            <w:r w:rsidR="00910CD9">
              <w:rPr>
                <w:color w:val="1F3864" w:themeColor="accent1" w:themeShade="80"/>
                <w:lang w:val="el"/>
              </w:rPr>
              <w:t>ουν</w:t>
            </w:r>
            <w:r w:rsidRPr="00D5134E">
              <w:rPr>
                <w:color w:val="1F3864" w:themeColor="accent1" w:themeShade="80"/>
                <w:lang w:val="el"/>
              </w:rPr>
              <w:t xml:space="preserve"> στις απαιτήσεις του πελάτη</w:t>
            </w:r>
          </w:p>
          <w:p w14:paraId="2BE42024" w14:textId="69E06862" w:rsidR="00DB0975" w:rsidRPr="00F20D95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>LO3: Προσδιορίσ</w:t>
            </w:r>
            <w:r w:rsidR="00910CD9">
              <w:rPr>
                <w:color w:val="1F3864" w:themeColor="accent1" w:themeShade="80"/>
                <w:lang w:val="el"/>
              </w:rPr>
              <w:t xml:space="preserve">ουν </w:t>
            </w:r>
            <w:r w:rsidRPr="00D5134E">
              <w:rPr>
                <w:color w:val="1F3864" w:themeColor="accent1" w:themeShade="80"/>
                <w:lang w:val="el"/>
              </w:rPr>
              <w:t xml:space="preserve"> τι είναι «αρκετή» εξυπηρέτηση πελατών.</w:t>
            </w:r>
          </w:p>
          <w:p w14:paraId="3E0ADB40" w14:textId="4E76BCE2" w:rsidR="006049C6" w:rsidRPr="00F20D95" w:rsidRDefault="00DB0975" w:rsidP="00D5134E">
            <w:pPr>
              <w:spacing w:line="240" w:lineRule="auto"/>
              <w:ind w:left="1111" w:hanging="403"/>
              <w:rPr>
                <w:rFonts w:asciiTheme="minorHAnsi" w:hAnsiTheme="minorHAnsi" w:cstheme="minorHAnsi"/>
                <w:color w:val="1F3864" w:themeColor="accent1" w:themeShade="80"/>
                <w:lang w:val="el-GR"/>
              </w:rPr>
            </w:pPr>
            <w:r w:rsidRPr="00D5134E">
              <w:rPr>
                <w:color w:val="1F3864" w:themeColor="accent1" w:themeShade="80"/>
                <w:lang w:val="el"/>
              </w:rPr>
              <w:t xml:space="preserve">LO4: </w:t>
            </w:r>
            <w:r w:rsidR="00910CD9" w:rsidRPr="00D5134E">
              <w:rPr>
                <w:color w:val="1F3864" w:themeColor="accent1" w:themeShade="80"/>
                <w:lang w:val="el"/>
              </w:rPr>
              <w:t>Ξεχωρί</w:t>
            </w:r>
            <w:r w:rsidR="00910CD9">
              <w:rPr>
                <w:color w:val="1F3864" w:themeColor="accent1" w:themeShade="80"/>
                <w:lang w:val="el"/>
              </w:rPr>
              <w:t>σουν τη</w:t>
            </w:r>
            <w:r w:rsidRPr="00D5134E">
              <w:rPr>
                <w:color w:val="1F3864" w:themeColor="accent1" w:themeShade="80"/>
                <w:lang w:val="el"/>
              </w:rPr>
              <w:t xml:space="preserve"> ψηφιακή έναντι </w:t>
            </w:r>
            <w:r w:rsidR="00910CD9">
              <w:rPr>
                <w:color w:val="1F3864" w:themeColor="accent1" w:themeShade="80"/>
                <w:lang w:val="el"/>
              </w:rPr>
              <w:t xml:space="preserve">της </w:t>
            </w:r>
            <w:r w:rsidRPr="00D5134E">
              <w:rPr>
                <w:color w:val="1F3864" w:themeColor="accent1" w:themeShade="80"/>
                <w:lang w:val="el"/>
              </w:rPr>
              <w:t>μη ψηφιακής εξυπηρέτησης πελατών.</w:t>
            </w:r>
          </w:p>
        </w:tc>
      </w:tr>
      <w:tr w:rsidR="006049C6" w:rsidRPr="00D5134E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D5134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Περιοχή προπόνησης: (Επιλέξτε μία)</w:t>
            </w:r>
          </w:p>
        </w:tc>
      </w:tr>
      <w:tr w:rsidR="006049C6" w:rsidRPr="00D5134E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F20D95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>Online / Ψηφιακό Μάρκετινγκ / Ασφάλεια στον Κυβερνοχώρο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DB77CB6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X</w:t>
            </w:r>
          </w:p>
        </w:tc>
      </w:tr>
      <w:tr w:rsidR="006049C6" w:rsidRPr="00D5134E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Ηλεκτρονικό Εμπόριο / Χρηματοδότηση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Ψηφιακή Ευεξία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284DA4D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el" w:eastAsia="en-GB"/>
              </w:rPr>
              <w:t>Έξυπνη εργασία / Ψηφιακοί Νομάδες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Περιγραφή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2D1E081A" w:rsidR="006049C6" w:rsidRPr="00F20D95" w:rsidRDefault="00D5134E" w:rsidP="006421DC">
            <w:pPr>
              <w:pStyle w:val="ListParagraph"/>
              <w:spacing w:after="0" w:line="240" w:lineRule="auto"/>
              <w:ind w:left="3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 xml:space="preserve">Αυτή η συνεδρία επικεντρώνεται στην αξιολόγηση των συνεχώς </w:t>
            </w:r>
            <w:r w:rsidR="006421DC">
              <w:rPr>
                <w:b/>
                <w:bCs/>
                <w:lang w:val="el" w:eastAsia="en-GB"/>
              </w:rPr>
              <w:t xml:space="preserve">αυξανόμενων απαιτήσεων εξυπηρέτησης πελατών πριν και μετά την αγορά </w:t>
            </w:r>
            <w:r>
              <w:rPr>
                <w:b/>
                <w:bCs/>
                <w:lang w:val="el" w:eastAsia="en-GB"/>
              </w:rPr>
              <w:t xml:space="preserve">τόσο των ψηφιακών όσο και των μη ψηφιακών πελατών.  Σήμερα οι πελάτες γνωρίζουν περισσότερο τις υπηρεσίες που παρέχονται από τους προμηθευτές </w:t>
            </w:r>
            <w:r w:rsidR="006421DC">
              <w:rPr>
                <w:b/>
                <w:bCs/>
                <w:lang w:val="el" w:eastAsia="en-GB"/>
              </w:rPr>
              <w:t>και συνήθως λαμβάνουν μια απόφαση με βάση αυτό</w:t>
            </w:r>
            <w:r>
              <w:rPr>
                <w:b/>
                <w:bCs/>
                <w:lang w:val="el" w:eastAsia="en-GB"/>
              </w:rPr>
              <w:t xml:space="preserve">.  </w:t>
            </w:r>
            <w:r w:rsidR="006421DC">
              <w:rPr>
                <w:b/>
                <w:bCs/>
                <w:lang w:val="el" w:eastAsia="en-GB"/>
              </w:rPr>
              <w:t>Θα εξεταστούν τόσο η ψηφιακή όσο και η μη ψηφιακή εξυπηρέτηση πελατών, καθώς και τρόποι προσδιορισμού των αναγκών των πελατών και ενσωμάτωσής τους στις προτεινόμενες προσφορές.</w:t>
            </w:r>
          </w:p>
        </w:tc>
      </w:tr>
      <w:tr w:rsidR="006049C6" w:rsidRPr="00D5134E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3534BF5C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Περιεχόμενα διατεταγμένα σε </w:t>
            </w:r>
            <w:r w:rsidR="004B2C82">
              <w:rPr>
                <w:b/>
                <w:bCs/>
                <w:color w:val="FFFFFF" w:themeColor="background1"/>
                <w:lang w:val="el" w:eastAsia="en-GB"/>
              </w:rPr>
              <w:t>4</w:t>
            </w:r>
            <w:r w:rsidRPr="00D5134E">
              <w:rPr>
                <w:b/>
                <w:bCs/>
                <w:color w:val="FFFFFF" w:themeColor="background1"/>
                <w:lang w:val="el" w:eastAsia="en-GB"/>
              </w:rPr>
              <w:t xml:space="preserve"> επίπεδα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4C5CE2B6" w:rsidR="006049C6" w:rsidRPr="00F20D95" w:rsidRDefault="00910CD9" w:rsidP="00FC1A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910CD9">
              <w:rPr>
                <w:b/>
                <w:bCs/>
                <w:lang w:val="el" w:eastAsia="en-GB"/>
              </w:rPr>
              <w:t>Τίτλος ενότητας</w:t>
            </w:r>
            <w:r w:rsidR="006049C6" w:rsidRPr="00FC1A83">
              <w:rPr>
                <w:b/>
                <w:bCs/>
                <w:lang w:val="el" w:eastAsia="en-GB"/>
              </w:rPr>
              <w:t>: Αύξηση του επιπέδου εξυπηρέτησης πελατών</w:t>
            </w:r>
          </w:p>
          <w:p w14:paraId="5082C6DA" w14:textId="77777777" w:rsidR="006049C6" w:rsidRPr="00F20D95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44137DE6" w14:textId="2B064011" w:rsidR="006049C6" w:rsidRPr="00F20D95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 xml:space="preserve">2.1 </w:t>
            </w:r>
            <w:r w:rsidR="00910CD9" w:rsidRPr="00910CD9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 xml:space="preserve">: </w:t>
            </w:r>
            <w:r w:rsidR="006421DC">
              <w:rPr>
                <w:b/>
                <w:bCs/>
                <w:lang w:val="el" w:eastAsia="en-GB"/>
              </w:rPr>
              <w:t>Κατανοήστε τις ανάγκες του πελάτη</w:t>
            </w:r>
          </w:p>
          <w:p w14:paraId="3AD1BF31" w14:textId="7DEBC40E" w:rsidR="006049C6" w:rsidRPr="00F20D95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2.1.1 </w:t>
            </w:r>
            <w:r w:rsidR="004B2C82">
              <w:rPr>
                <w:lang w:val="el" w:eastAsia="en-GB"/>
              </w:rPr>
              <w:t>Καθορισμός των αναγκών των πελατών</w:t>
            </w:r>
          </w:p>
          <w:p w14:paraId="1BA07E17" w14:textId="588DB0DF" w:rsidR="006049C6" w:rsidRPr="00F20D95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2.1.2 </w:t>
            </w:r>
            <w:r w:rsidR="004B2C82">
              <w:rPr>
                <w:lang w:val="el" w:eastAsia="en-GB"/>
              </w:rPr>
              <w:t>Τύποι αναγκών πελατών</w:t>
            </w:r>
          </w:p>
          <w:p w14:paraId="0637D48E" w14:textId="77777777" w:rsidR="006049C6" w:rsidRPr="00F20D95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26E1F5C6" w14:textId="202EEEDA" w:rsidR="006049C6" w:rsidRPr="00F20D95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 xml:space="preserve">2.2 </w:t>
            </w:r>
            <w:r w:rsidR="00910CD9" w:rsidRPr="00910CD9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 xml:space="preserve">: </w:t>
            </w:r>
            <w:r w:rsidR="006421DC">
              <w:rPr>
                <w:b/>
                <w:bCs/>
                <w:lang w:val="el" w:eastAsia="en-GB"/>
              </w:rPr>
              <w:t>Εστίαση στις απαιτήσεις του πελάτη</w:t>
            </w:r>
          </w:p>
          <w:p w14:paraId="459E6A85" w14:textId="4F877D8E" w:rsidR="006049C6" w:rsidRPr="00F20D95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2.2.1 </w:t>
            </w:r>
            <w:r w:rsidR="004B2C82">
              <w:rPr>
                <w:lang w:val="el" w:eastAsia="en-GB"/>
              </w:rPr>
              <w:t>Τι σημαίνει πραγματικά υπηρεσία;</w:t>
            </w:r>
          </w:p>
          <w:p w14:paraId="696955FE" w14:textId="45B10B23" w:rsidR="006049C6" w:rsidRPr="00F20D95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2.2.2 </w:t>
            </w:r>
            <w:r w:rsidR="004B2C82">
              <w:rPr>
                <w:lang w:val="el" w:eastAsia="en-GB"/>
              </w:rPr>
              <w:t>Τι ψάχνουν οι πελάτες;</w:t>
            </w:r>
          </w:p>
          <w:p w14:paraId="47B95EB2" w14:textId="77777777" w:rsidR="0056514B" w:rsidRPr="00F20D95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61BDBAC6" w14:textId="7B8E84B1" w:rsidR="0056514B" w:rsidRPr="00F20D95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b/>
                <w:bCs/>
                <w:lang w:val="el" w:eastAsia="en-GB"/>
              </w:rPr>
              <w:t xml:space="preserve">2.3 </w:t>
            </w:r>
            <w:r w:rsidR="00910CD9" w:rsidRPr="00910CD9">
              <w:rPr>
                <w:b/>
                <w:bCs/>
                <w:lang w:val="el" w:eastAsia="en-GB"/>
              </w:rPr>
              <w:t>Τίτλος μαθήματος</w:t>
            </w:r>
            <w:r w:rsidRPr="00D5134E">
              <w:rPr>
                <w:b/>
                <w:bCs/>
                <w:lang w:val="el" w:eastAsia="en-GB"/>
              </w:rPr>
              <w:t xml:space="preserve">: </w:t>
            </w:r>
            <w:r w:rsidR="006421DC">
              <w:rPr>
                <w:b/>
                <w:bCs/>
                <w:lang w:val="el" w:eastAsia="en-GB"/>
              </w:rPr>
              <w:t>Προσδιορισμός του τι είναι «αρκετή» εξυπηρέτηση πελατών</w:t>
            </w:r>
          </w:p>
          <w:p w14:paraId="46B33212" w14:textId="422916F9" w:rsidR="0056514B" w:rsidRPr="00F20D95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2.3.1 </w:t>
            </w:r>
            <w:r w:rsidR="004B2C82">
              <w:rPr>
                <w:lang w:val="el" w:eastAsia="en-GB"/>
              </w:rPr>
              <w:t>Βασικές αρχές εξυπηρέτησης πελατών</w:t>
            </w:r>
          </w:p>
          <w:p w14:paraId="1D92F4E2" w14:textId="21750D1E" w:rsidR="006049C6" w:rsidRPr="00F20D95" w:rsidRDefault="0056514B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D5134E">
              <w:rPr>
                <w:lang w:val="el" w:eastAsia="en-GB"/>
              </w:rPr>
              <w:t xml:space="preserve">2.3.2 </w:t>
            </w:r>
            <w:r w:rsidR="004B2C82">
              <w:rPr>
                <w:lang w:val="el" w:eastAsia="en-GB"/>
              </w:rPr>
              <w:t>Προσδιορισμός του πότε έχετε «αρκετή» εξυπηρέτηση πελατών</w:t>
            </w:r>
          </w:p>
          <w:p w14:paraId="2AD39581" w14:textId="77777777" w:rsidR="006421DC" w:rsidRPr="00F20D95" w:rsidRDefault="006421DC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</w:p>
          <w:p w14:paraId="121B35C8" w14:textId="74999BF8" w:rsidR="006421DC" w:rsidRPr="00F20D95" w:rsidRDefault="00FC1A83" w:rsidP="006421DC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b/>
                <w:bCs/>
                <w:lang w:val="el" w:eastAsia="en-GB"/>
              </w:rPr>
              <w:t>2</w:t>
            </w:r>
            <w:r w:rsidR="006421DC" w:rsidRPr="00D5134E">
              <w:rPr>
                <w:b/>
                <w:bCs/>
                <w:lang w:val="el" w:eastAsia="en-GB"/>
              </w:rPr>
              <w:t>.</w:t>
            </w:r>
            <w:r>
              <w:rPr>
                <w:lang w:val="el"/>
              </w:rPr>
              <w:t xml:space="preserve"> </w:t>
            </w:r>
            <w:r w:rsidR="006421DC">
              <w:rPr>
                <w:b/>
                <w:bCs/>
                <w:lang w:val="el" w:eastAsia="en-GB"/>
              </w:rPr>
              <w:t>4</w:t>
            </w:r>
            <w:r w:rsidR="006421DC" w:rsidRPr="00D5134E">
              <w:rPr>
                <w:b/>
                <w:bCs/>
                <w:lang w:val="el" w:eastAsia="en-GB"/>
              </w:rPr>
              <w:t xml:space="preserve"> </w:t>
            </w:r>
            <w:r w:rsidR="00910CD9" w:rsidRPr="00910CD9">
              <w:rPr>
                <w:b/>
                <w:bCs/>
                <w:lang w:val="el" w:eastAsia="en-GB"/>
              </w:rPr>
              <w:t>Τίτλος μαθήματος</w:t>
            </w:r>
            <w:r w:rsidR="006421DC" w:rsidRPr="00D5134E">
              <w:rPr>
                <w:b/>
                <w:bCs/>
                <w:lang w:val="el" w:eastAsia="en-GB"/>
              </w:rPr>
              <w:t xml:space="preserve">: </w:t>
            </w:r>
            <w:r w:rsidR="006421DC">
              <w:rPr>
                <w:b/>
                <w:bCs/>
                <w:lang w:val="el" w:eastAsia="en-GB"/>
              </w:rPr>
              <w:t>Ξεχωριστή ψηφιακή έναντι μη ψηφιακής εξυπηρέτησης πελατών</w:t>
            </w:r>
          </w:p>
          <w:p w14:paraId="38EAEACF" w14:textId="6A0CF936" w:rsidR="006421DC" w:rsidRPr="00F20D95" w:rsidRDefault="00FC1A83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2</w:t>
            </w:r>
            <w:r w:rsidR="006421DC" w:rsidRPr="00D5134E">
              <w:rPr>
                <w:lang w:val="el" w:eastAsia="en-GB"/>
              </w:rPr>
              <w:t>.</w:t>
            </w:r>
            <w:r>
              <w:rPr>
                <w:lang w:val="el"/>
              </w:rPr>
              <w:t xml:space="preserve"> </w:t>
            </w:r>
            <w:r w:rsidR="006421DC" w:rsidRPr="00D5134E">
              <w:rPr>
                <w:lang w:val="el" w:eastAsia="en-GB"/>
              </w:rPr>
              <w:t xml:space="preserve">4.1 Ψηφιακό </w:t>
            </w:r>
            <w:r w:rsidR="004B2C82">
              <w:rPr>
                <w:lang w:val="el" w:eastAsia="en-GB"/>
              </w:rPr>
              <w:t>έναντι μη ψηφιακού</w:t>
            </w:r>
          </w:p>
          <w:p w14:paraId="0914DDC6" w14:textId="2D507EFF" w:rsidR="006421DC" w:rsidRPr="00F20D95" w:rsidRDefault="00FC1A83" w:rsidP="00FC1A83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l-GR"/>
              </w:rPr>
            </w:pPr>
            <w:r>
              <w:rPr>
                <w:lang w:val="el" w:eastAsia="en-GB"/>
              </w:rPr>
              <w:t>2</w:t>
            </w:r>
            <w:r w:rsidR="006421DC" w:rsidRPr="00D5134E">
              <w:rPr>
                <w:lang w:val="el" w:eastAsia="en-GB"/>
              </w:rPr>
              <w:t>.</w:t>
            </w:r>
            <w:r>
              <w:rPr>
                <w:lang w:val="el"/>
              </w:rPr>
              <w:t xml:space="preserve"> </w:t>
            </w:r>
            <w:r w:rsidR="006421DC" w:rsidRPr="00D5134E">
              <w:rPr>
                <w:lang w:val="el" w:eastAsia="en-GB"/>
              </w:rPr>
              <w:t xml:space="preserve">4.2 </w:t>
            </w:r>
            <w:r w:rsidR="004B2C82">
              <w:rPr>
                <w:lang w:val="el" w:eastAsia="en-GB"/>
              </w:rPr>
              <w:t>Μελλοντοστραφής εξυπηρέτηση πελατών</w:t>
            </w:r>
          </w:p>
        </w:tc>
      </w:tr>
      <w:tr w:rsidR="006049C6" w:rsidRPr="00D5134E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F20D95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l-GR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Αυτοαξιολόγηση (ερωτήματα και απαντήσεις πολλαπλής επιλογής)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F20D95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l-GR" w:eastAsia="en-GB"/>
              </w:rPr>
            </w:pPr>
          </w:p>
          <w:p w14:paraId="049852C2" w14:textId="340A5BC4" w:rsidR="006049C6" w:rsidRPr="00F20D95" w:rsidRDefault="00440CCE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/>
              </w:rPr>
              <w:t xml:space="preserve">Ποια από τις παρακάτω ανάγκες του </w:t>
            </w:r>
            <w:r w:rsidR="00DD7FA8">
              <w:rPr>
                <w:lang w:val="el"/>
              </w:rPr>
              <w:t xml:space="preserve">πελάτη </w:t>
            </w:r>
            <w:r>
              <w:rPr>
                <w:lang w:val="el"/>
              </w:rPr>
              <w:t>είναι η πιο εύκολη να προσδιοριστεί;</w:t>
            </w:r>
          </w:p>
          <w:p w14:paraId="034BC457" w14:textId="454C11F0" w:rsidR="00B54EBC" w:rsidRPr="00440CCE" w:rsidRDefault="00440CCE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440CCE">
              <w:rPr>
                <w:b/>
                <w:bCs/>
                <w:lang w:val="el" w:eastAsia="en-GB"/>
              </w:rPr>
              <w:t>Λειτουργικές</w:t>
            </w:r>
            <w:r w:rsidR="00DD7FA8">
              <w:rPr>
                <w:b/>
                <w:bCs/>
                <w:lang w:val="el" w:eastAsia="en-GB"/>
              </w:rPr>
              <w:t xml:space="preserve"> ανάγκες</w:t>
            </w:r>
            <w:r w:rsidRPr="00440CCE">
              <w:rPr>
                <w:b/>
                <w:bCs/>
                <w:lang w:val="el" w:eastAsia="en-GB"/>
              </w:rPr>
              <w:t>.</w:t>
            </w:r>
          </w:p>
          <w:p w14:paraId="23B0940F" w14:textId="0D68460C" w:rsidR="00B54EBC" w:rsidRPr="00263D3D" w:rsidRDefault="00440CCE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Κοινωνικές</w:t>
            </w:r>
            <w:r w:rsidR="00DD7FA8">
              <w:rPr>
                <w:lang w:val="el" w:eastAsia="en-GB"/>
              </w:rPr>
              <w:t xml:space="preserve"> ανάγκες</w:t>
            </w:r>
            <w:r w:rsidR="00B54EBC" w:rsidRPr="00263D3D">
              <w:rPr>
                <w:lang w:val="el" w:eastAsia="en-GB"/>
              </w:rPr>
              <w:t>.</w:t>
            </w:r>
          </w:p>
          <w:p w14:paraId="5F980071" w14:textId="6D2E41B3" w:rsidR="00B54EBC" w:rsidRPr="00263D3D" w:rsidRDefault="00440CCE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Συναισθηματικές</w:t>
            </w:r>
            <w:r w:rsidR="00DD7FA8">
              <w:rPr>
                <w:lang w:val="el" w:eastAsia="en-GB"/>
              </w:rPr>
              <w:t xml:space="preserve"> ανάγκες</w:t>
            </w:r>
            <w:r w:rsidR="00B54EBC" w:rsidRPr="00263D3D">
              <w:rPr>
                <w:lang w:val="el" w:eastAsia="en-GB"/>
              </w:rPr>
              <w:t>.</w:t>
            </w:r>
          </w:p>
          <w:p w14:paraId="645AF9CC" w14:textId="7781A2DA" w:rsidR="00B54EBC" w:rsidRPr="00263D3D" w:rsidRDefault="00440CCE" w:rsidP="00FB3FB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Όλα είναι εξίσου δύσκολα</w:t>
            </w:r>
            <w:r w:rsidR="00B54EBC" w:rsidRPr="00263D3D">
              <w:rPr>
                <w:lang w:val="el" w:eastAsia="en-GB"/>
              </w:rPr>
              <w:t>.</w:t>
            </w:r>
          </w:p>
          <w:p w14:paraId="62AB9AAA" w14:textId="68B52B27" w:rsidR="006049C6" w:rsidRPr="00F20D95" w:rsidRDefault="00DD7FA8" w:rsidP="00B54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Ποια από τις ακόλουθες δηλώσεις σχετικά με την εξυπηρέτηση πελατών είναι αληθής;</w:t>
            </w:r>
          </w:p>
          <w:p w14:paraId="19E9AA27" w14:textId="5C701AB8" w:rsidR="00B54EBC" w:rsidRPr="00F20D95" w:rsidRDefault="00DD7FA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l-GR" w:eastAsia="en-GB"/>
              </w:rPr>
            </w:pPr>
            <w:r>
              <w:rPr>
                <w:bCs/>
                <w:lang w:val="el" w:eastAsia="en-GB"/>
              </w:rPr>
              <w:t>Η κουλτούρα μιας χώρας δεν επηρεάζει τις προσδοκίες σχετικά με την εξυπηρέτηση πελατών</w:t>
            </w:r>
            <w:r w:rsidR="00B54EBC" w:rsidRPr="00263D3D">
              <w:rPr>
                <w:bCs/>
                <w:lang w:val="el" w:eastAsia="en-GB"/>
              </w:rPr>
              <w:t>.</w:t>
            </w:r>
          </w:p>
          <w:p w14:paraId="4C974519" w14:textId="554EFEE2" w:rsidR="00B54EBC" w:rsidRPr="00F20D95" w:rsidRDefault="00DD7FA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l-GR" w:eastAsia="en-GB"/>
              </w:rPr>
            </w:pPr>
            <w:r w:rsidRPr="00DD7FA8">
              <w:rPr>
                <w:b/>
                <w:lang w:val="el" w:eastAsia="en-GB"/>
              </w:rPr>
              <w:t>Το πώς, πότε και πού πραγματοποιείται η εξυπηρέτηση πελατών πρέπει να είναι ευέλικτο.</w:t>
            </w:r>
          </w:p>
          <w:p w14:paraId="746EA892" w14:textId="04C3B7AC" w:rsidR="00B54EBC" w:rsidRPr="00F20D95" w:rsidRDefault="00DD7FA8" w:rsidP="00B54EB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Η συγκριτική αξιολόγηση είναι ο καλύτερος τρόπος για να προσδιορίσετε εάν η εξυπηρέτηση πελατών μας ανταποκρίνεται στις προσδοκίες.</w:t>
            </w:r>
          </w:p>
          <w:p w14:paraId="76ECF365" w14:textId="38FB8E28" w:rsidR="00B54EBC" w:rsidRPr="00F20D95" w:rsidRDefault="00DD7FA8" w:rsidP="00BE60F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Όλα τα παραπάνω είναι αλήθεια</w:t>
            </w:r>
            <w:r w:rsidR="00B54EBC" w:rsidRPr="00263D3D">
              <w:rPr>
                <w:lang w:val="el" w:eastAsia="en-GB"/>
              </w:rPr>
              <w:t>.</w:t>
            </w:r>
          </w:p>
          <w:p w14:paraId="6C5962D1" w14:textId="208768D5" w:rsidR="006049C6" w:rsidRPr="00F20D95" w:rsidRDefault="00C253D6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Στο θεμελιώδες επίπεδό της, η εξυπηρέτηση πελατών αφορά τελικά</w:t>
            </w:r>
            <w:r w:rsidR="00867016" w:rsidRPr="00263D3D">
              <w:rPr>
                <w:lang w:val="el" w:eastAsia="en-GB"/>
              </w:rPr>
              <w:t>:</w:t>
            </w:r>
          </w:p>
          <w:p w14:paraId="32DA232E" w14:textId="7C874144" w:rsidR="00867016" w:rsidRPr="00263D3D" w:rsidRDefault="00C253D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Επίλυση προβλημάτων</w:t>
            </w:r>
            <w:r w:rsidR="00867016" w:rsidRPr="00263D3D">
              <w:rPr>
                <w:bCs/>
                <w:lang w:val="el" w:eastAsia="en-GB"/>
              </w:rPr>
              <w:t>.</w:t>
            </w:r>
          </w:p>
          <w:p w14:paraId="0704C60D" w14:textId="6F73D4EA" w:rsidR="00867016" w:rsidRPr="00F20D95" w:rsidRDefault="00C253D6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Πουλώντας περισσότερα από αυτά που προσφέρουμε</w:t>
            </w:r>
            <w:r w:rsidR="00867016" w:rsidRPr="00263D3D">
              <w:rPr>
                <w:lang w:val="el" w:eastAsia="en-GB"/>
              </w:rPr>
              <w:t>.</w:t>
            </w:r>
          </w:p>
          <w:p w14:paraId="07E9C5C1" w14:textId="12A26234" w:rsidR="00867016" w:rsidRPr="00F20D95" w:rsidRDefault="001F0D0D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>
              <w:rPr>
                <w:lang w:val="el" w:eastAsia="en-GB"/>
              </w:rPr>
              <w:t>Προσδιορισμός των αναγκών και των επιθυμιών των πελατών</w:t>
            </w:r>
            <w:r w:rsidR="00867016" w:rsidRPr="00263D3D">
              <w:rPr>
                <w:lang w:val="el" w:eastAsia="en-GB"/>
              </w:rPr>
              <w:t>.</w:t>
            </w:r>
          </w:p>
          <w:p w14:paraId="34BF54A1" w14:textId="5C709132" w:rsidR="00867016" w:rsidRPr="00C253D6" w:rsidRDefault="00C253D6" w:rsidP="00E368AE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C253D6">
              <w:rPr>
                <w:b/>
                <w:lang w:val="el" w:eastAsia="en-GB"/>
              </w:rPr>
              <w:t>Δημιουργία σχέσεων.</w:t>
            </w:r>
          </w:p>
          <w:p w14:paraId="3C30DDD1" w14:textId="16C3A182" w:rsidR="006049C6" w:rsidRPr="00F20D95" w:rsidRDefault="00263D3D" w:rsidP="008670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l-GR" w:eastAsia="en-GB"/>
              </w:rPr>
            </w:pPr>
            <w:r w:rsidRPr="00263D3D">
              <w:rPr>
                <w:lang w:val="el"/>
              </w:rPr>
              <w:t>Το μέλλον της εξυπηρέτησης πελατών</w:t>
            </w:r>
            <w:r>
              <w:rPr>
                <w:lang w:val="el"/>
              </w:rPr>
              <w:t xml:space="preserve"> θα είναι</w:t>
            </w:r>
            <w:r w:rsidR="00867016" w:rsidRPr="00263D3D">
              <w:rPr>
                <w:lang w:val="el" w:eastAsia="en-GB"/>
              </w:rPr>
              <w:t>:</w:t>
            </w:r>
          </w:p>
          <w:p w14:paraId="6BAF87ED" w14:textId="6D8A969B" w:rsidR="00867016" w:rsidRPr="00263D3D" w:rsidRDefault="00263D3D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el" w:eastAsia="en-GB"/>
              </w:rPr>
              <w:t>Με γνώμονα την ψηφιακή τεχνολογία</w:t>
            </w:r>
          </w:p>
          <w:p w14:paraId="23A62129" w14:textId="4D4B86CB" w:rsidR="00867016" w:rsidRPr="00263D3D" w:rsidRDefault="00263D3D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Εξατομικευμένο</w:t>
            </w:r>
          </w:p>
          <w:p w14:paraId="17C1C9BF" w14:textId="78591C4E" w:rsidR="00867016" w:rsidRPr="00263D3D" w:rsidRDefault="00263D3D" w:rsidP="0086701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el" w:eastAsia="en-GB"/>
              </w:rPr>
              <w:t>Επηρεάζεται από την τεχνητή νοημοσύνη</w:t>
            </w:r>
          </w:p>
          <w:p w14:paraId="5CF04B88" w14:textId="3983CC0C" w:rsidR="00867016" w:rsidRPr="00263D3D" w:rsidRDefault="00263D3D" w:rsidP="000A0CA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263D3D">
              <w:rPr>
                <w:b/>
                <w:lang w:val="el" w:eastAsia="en-GB"/>
              </w:rPr>
              <w:t>Όλα τα παραπάνω</w:t>
            </w:r>
          </w:p>
          <w:p w14:paraId="41A84EAB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2B7AC4E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 xml:space="preserve">Εργαλειοθήκη (κατευθυντήριες γραμμές, βέλτιστες πρακτικές, κατάλογος ελέγχου, διδάγματα που 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 xml:space="preserve">αντλήθηκαν...) </w:t>
            </w:r>
            <w:r w:rsidRPr="00D5134E">
              <w:rPr>
                <w:b/>
                <w:bCs/>
                <w:color w:val="C00000"/>
                <w:lang w:val="el"/>
              </w:rPr>
              <w:t xml:space="preserve"> </w:t>
            </w:r>
            <w:r w:rsidR="00910CD9" w:rsidRPr="00910CD9">
              <w:rPr>
                <w:b/>
                <w:bCs/>
                <w:color w:val="C00000"/>
                <w:lang w:val="el"/>
              </w:rPr>
              <w:t>TO BE USED BY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lastRenderedPageBreak/>
              <w:t>Όνομα</w:t>
            </w:r>
            <w:r w:rsidRPr="00D5134E">
              <w:rPr>
                <w:b/>
                <w:bCs/>
                <w:color w:val="FFFFFF" w:themeColor="background1"/>
                <w:lang w:val="el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Περιγραφή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54403BCC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3F42F639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/>
              </w:rPr>
              <w:t>Σύνδεσμος ενδιαφέροντος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Πηγές (βίντεο, σύνδεσμος αναφοράς)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0A49B" w14:textId="77777777" w:rsidR="00AA0AAA" w:rsidRPr="00944B0C" w:rsidRDefault="00910CD9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7" w:history="1">
              <w:r w:rsidR="00501397" w:rsidRPr="00F20D95">
                <w:rPr>
                  <w:rStyle w:val="Hyperlink"/>
                  <w:color w:val="2F5496" w:themeColor="accent1" w:themeShade="BF"/>
                  <w:lang w:val="en-GB"/>
                </w:rPr>
                <w:t>https://online.hbs.edu/blog/post/types-of-customer-needs #</w:t>
              </w:r>
            </w:hyperlink>
            <w:hyperlink r:id="rId8" w:history="1"/>
          </w:p>
          <w:p w14:paraId="0D3115D1" w14:textId="77777777" w:rsidR="00501397" w:rsidRPr="00944B0C" w:rsidRDefault="00910CD9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hyperlink r:id="rId9" w:history="1">
              <w:r w:rsidR="00501397" w:rsidRPr="00F20D95">
                <w:rPr>
                  <w:rStyle w:val="Hyperlink"/>
                  <w:color w:val="2F5496" w:themeColor="accent1" w:themeShade="BF"/>
                  <w:lang w:val="en-GB"/>
                </w:rPr>
                <w:t>https://www.youtube.com/watch?v=Em7NPWmyw6w&amp;t=57s</w:t>
              </w:r>
            </w:hyperlink>
            <w:hyperlink r:id="rId10" w:history="1"/>
          </w:p>
          <w:p w14:paraId="01F3FF2E" w14:textId="77777777" w:rsidR="00501397" w:rsidRPr="00944B0C" w:rsidRDefault="00910CD9" w:rsidP="00501397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501397" w:rsidRPr="00F20D95">
                <w:rPr>
                  <w:rStyle w:val="Hyperlink"/>
                  <w:color w:val="2F5496" w:themeColor="accent1" w:themeShade="BF"/>
                  <w:lang w:val="en-GB"/>
                </w:rPr>
                <w:t>https://www.business.qld.gov.au/running-business/consumer-laws/customer-service/improving/principles</w:t>
              </w:r>
            </w:hyperlink>
          </w:p>
          <w:p w14:paraId="1A78341F" w14:textId="74E69BFC" w:rsidR="00501397" w:rsidRPr="00944B0C" w:rsidRDefault="00910CD9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2" w:history="1">
              <w:r w:rsidR="00501397" w:rsidRPr="00F20D95">
                <w:rPr>
                  <w:rStyle w:val="Hyperlink"/>
                  <w:color w:val="2F5496" w:themeColor="accent1" w:themeShade="BF"/>
                  <w:lang w:val="en-US"/>
                </w:rPr>
                <w:t>https://www.youtube.com/watch?v=qXQYNxDdbh8&amp;t=8s</w:t>
              </w:r>
            </w:hyperlink>
            <w:hyperlink r:id="rId13" w:history="1"/>
            <w:hyperlink r:id="rId14" w:history="1"/>
          </w:p>
          <w:p w14:paraId="38EFB8E3" w14:textId="77777777" w:rsidR="009C21AE" w:rsidRPr="00944B0C" w:rsidRDefault="00910CD9" w:rsidP="009C21AE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9C21AE" w:rsidRPr="00F20D95">
                <w:rPr>
                  <w:rStyle w:val="Hyperlink"/>
                  <w:color w:val="2F5496" w:themeColor="accent1" w:themeShade="BF"/>
                  <w:lang w:val="en-US"/>
                </w:rPr>
                <w:t>https://www.the-future-of-commerce.com/2021/08/02/what-is-customer-service-definition-examples/</w:t>
              </w:r>
            </w:hyperlink>
            <w:hyperlink r:id="rId16" w:history="1"/>
          </w:p>
          <w:p w14:paraId="4AC7006C" w14:textId="6F70F21B" w:rsidR="00501397" w:rsidRPr="00944B0C" w:rsidRDefault="00910CD9" w:rsidP="00910CD9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9C21AE" w:rsidRPr="00F20D95">
                <w:rPr>
                  <w:rStyle w:val="Hyperlink"/>
                  <w:color w:val="2F5496" w:themeColor="accent1" w:themeShade="BF"/>
                  <w:lang w:val="en-US"/>
                </w:rPr>
                <w:t>https://www.techtarget.com/searchcustomerexperience/feature/10-examples-of-AI-in-customer-service #</w:t>
              </w:r>
            </w:hyperlink>
            <w:hyperlink r:id="rId18" w:history="1"/>
          </w:p>
        </w:tc>
      </w:tr>
      <w:tr w:rsidR="006049C6" w:rsidRPr="00D5134E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Σχετικό υλικό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47A66" w14:textId="77777777" w:rsidR="00910CD9" w:rsidRPr="00910CD9" w:rsidRDefault="00910CD9" w:rsidP="00910CD9">
            <w:pPr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Lee, S. M., &amp; Lee, D. (2020). “</w:t>
            </w: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Untact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”: a new customer service strategy in the digital age. Service Business, 14(1), 1-22.</w:t>
            </w:r>
          </w:p>
          <w:p w14:paraId="3A7A9FF2" w14:textId="52884D8F" w:rsidR="00FD3D40" w:rsidRPr="00B31293" w:rsidRDefault="00910CD9" w:rsidP="00910CD9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Tuten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, T. L. (2019). Principles of Marketing for a Digital Age. </w:t>
            </w:r>
            <w:r w:rsidRPr="00910CD9">
              <w:rPr>
                <w:color w:val="2F5496" w:themeColor="accent1" w:themeShade="BF"/>
                <w:shd w:val="clear" w:color="auto" w:fill="FFFFFF"/>
                <w:lang w:val="el"/>
              </w:rPr>
              <w:t>SAGE.</w:t>
            </w:r>
          </w:p>
        </w:tc>
      </w:tr>
      <w:tr w:rsidR="006049C6" w:rsidRPr="00D5134E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Σχετικά PPT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D5134E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Βιβλιογραφία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430F1" w14:textId="77777777" w:rsidR="00910CD9" w:rsidRPr="00910CD9" w:rsidRDefault="00910CD9" w:rsidP="00910CD9">
            <w:pPr>
              <w:spacing w:line="240" w:lineRule="auto"/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Falter, M., &amp; </w:t>
            </w: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Hadwich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, K. (2020). Customer service well-being: scale development and validation. The Service Industries Journal, 40(1-2), 181-202.</w:t>
            </w:r>
          </w:p>
          <w:p w14:paraId="74766969" w14:textId="77777777" w:rsidR="00910CD9" w:rsidRPr="00910CD9" w:rsidRDefault="00910CD9" w:rsidP="00910CD9">
            <w:pPr>
              <w:spacing w:line="240" w:lineRule="auto"/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Hsieh, T. (2010). Delivering happiness: A path to profits, passion, and purpose. Hachette UK.</w:t>
            </w:r>
          </w:p>
          <w:p w14:paraId="7DB6D581" w14:textId="77777777" w:rsidR="00910CD9" w:rsidRPr="00910CD9" w:rsidRDefault="00910CD9" w:rsidP="00910CD9">
            <w:pPr>
              <w:spacing w:line="240" w:lineRule="auto"/>
              <w:rPr>
                <w:color w:val="2F5496" w:themeColor="accent1" w:themeShade="BF"/>
                <w:shd w:val="clear" w:color="auto" w:fill="FFFFFF"/>
                <w:lang w:val="en-US"/>
              </w:rPr>
            </w:pPr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Cooper, N. (2021).  America’s Best Customer Service 2022.  Newsweek Global, 177 (87), 30-432.</w:t>
            </w:r>
          </w:p>
          <w:p w14:paraId="6A29B983" w14:textId="77777777" w:rsidR="00910CD9" w:rsidRPr="00910CD9" w:rsidRDefault="00910CD9" w:rsidP="00910CD9">
            <w:pPr>
              <w:spacing w:line="240" w:lineRule="auto"/>
              <w:rPr>
                <w:color w:val="2F5496" w:themeColor="accent1" w:themeShade="BF"/>
                <w:shd w:val="clear" w:color="auto" w:fill="FFFFFF"/>
                <w:lang w:val="en-US"/>
              </w:rPr>
            </w:pP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Bougourd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, N. (2022). Four Ways Technology Is Enhancing Customer Service: The future is now.  HCM Sales, Marketing &amp; Alliance Excellence, 21 (5), 14-15.</w:t>
            </w:r>
          </w:p>
          <w:p w14:paraId="5DBEB5F9" w14:textId="77777777" w:rsidR="00910CD9" w:rsidRPr="00910CD9" w:rsidRDefault="00910CD9" w:rsidP="00910CD9">
            <w:pPr>
              <w:spacing w:line="240" w:lineRule="auto"/>
              <w:rPr>
                <w:color w:val="2F5496" w:themeColor="accent1" w:themeShade="BF"/>
                <w:shd w:val="clear" w:color="auto" w:fill="FFFFFF"/>
                <w:lang w:val="en-US"/>
              </w:rPr>
            </w:pP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Shep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Hyken</w:t>
            </w:r>
            <w:proofErr w:type="spell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. (2019). Be Amazing or Go </w:t>
            </w:r>
            <w:proofErr w:type="gram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Home :</w:t>
            </w:r>
            <w:proofErr w:type="gram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 Seven Customer Service Habits That Create Confidence with Everyone. Sound Wisdom.</w:t>
            </w:r>
          </w:p>
          <w:p w14:paraId="15D24FED" w14:textId="7857F40F" w:rsidR="00B31293" w:rsidRPr="00B31293" w:rsidRDefault="00910CD9" w:rsidP="00910CD9">
            <w:p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Flavio Martins. (2016). Win the </w:t>
            </w:r>
            <w:proofErr w:type="gramStart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>Customer :</w:t>
            </w:r>
            <w:proofErr w:type="gramEnd"/>
            <w:r w:rsidRPr="00910CD9">
              <w:rPr>
                <w:color w:val="2F5496" w:themeColor="accent1" w:themeShade="BF"/>
                <w:shd w:val="clear" w:color="auto" w:fill="FFFFFF"/>
                <w:lang w:val="en-US"/>
              </w:rPr>
              <w:t xml:space="preserve"> 70 Simple Rules for Sensational Service. </w:t>
            </w:r>
            <w:r w:rsidRPr="00910CD9">
              <w:rPr>
                <w:color w:val="2F5496" w:themeColor="accent1" w:themeShade="BF"/>
                <w:shd w:val="clear" w:color="auto" w:fill="FFFFFF"/>
                <w:lang w:val="el"/>
              </w:rPr>
              <w:t>AMACOM.</w:t>
            </w:r>
          </w:p>
        </w:tc>
      </w:tr>
      <w:tr w:rsidR="006049C6" w:rsidRPr="00D5134E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el" w:eastAsia="en-GB"/>
              </w:rPr>
              <w:t>Παρέχεται από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158D5875" w:rsidR="006049C6" w:rsidRPr="00D5134E" w:rsidRDefault="00910CD9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910CD9">
              <w:rPr>
                <w:color w:val="1F3864" w:themeColor="accent1" w:themeShade="80"/>
                <w:lang w:val="el"/>
              </w:rPr>
              <w:t>SEERC</w:t>
            </w:r>
          </w:p>
        </w:tc>
      </w:tr>
    </w:tbl>
    <w:p w14:paraId="40FDB52D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4CFF9A88" w14:textId="2C538189" w:rsidR="00A4144D" w:rsidRPr="00D5134E" w:rsidRDefault="00910CD9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262F" w14:textId="77777777" w:rsidR="008E364B" w:rsidRDefault="008E364B" w:rsidP="005D3D97">
      <w:pPr>
        <w:spacing w:after="0" w:line="240" w:lineRule="auto"/>
      </w:pPr>
      <w:r>
        <w:rPr>
          <w:lang w:val="el"/>
        </w:rPr>
        <w:separator/>
      </w:r>
    </w:p>
  </w:endnote>
  <w:endnote w:type="continuationSeparator" w:id="0">
    <w:p w14:paraId="5F32359A" w14:textId="77777777" w:rsidR="008E364B" w:rsidRDefault="008E364B" w:rsidP="005D3D97">
      <w:pPr>
        <w:spacing w:after="0" w:line="240" w:lineRule="auto"/>
      </w:pPr>
      <w:r>
        <w:rPr>
          <w:lang w:val="e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Footer"/>
    </w:pPr>
    <w:r w:rsidRPr="00505F0E">
      <w:rPr>
        <w:noProof/>
        <w:lang w:val="e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F20D95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-GR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Με την υποστήριξη του Προγράμματος </w:t>
                          </w:r>
                          <w:proofErr w:type="spell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>Erasmus</w:t>
                          </w:r>
                          <w:proofErr w:type="spell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l"/>
                            </w:rPr>
          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" filled="f" stroked="f">
              <v:textbox style="mso-fit-shape-to-text:t">
                <w:txbxContent>
                  <w:p w14:paraId="45524985" w14:textId="77777777" w:rsidR="00505F0E" w:rsidRPr="00F20D95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l-GR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Με την υποστήριξη του Προγράμματος </w:t>
                    </w:r>
                    <w:proofErr w:type="spell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>Erasmus</w:t>
                    </w:r>
                    <w:proofErr w:type="spell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el"/>
                      </w:rPr>
                      <w:t xml:space="preserve">+ πρόγραμμα της Ευρωπαϊκής Ένωσης. Το παρόν έγγραφο και το περιεχόμενό του αντικατοπτρίζουν μόνο τις απόψεις των συγγραφέων και η Επιτροπή δεν μπορεί να θεωρηθεί υπεύθυνη για οποιαδήποτε χρήση των πληροφοριών που περιέχονται σε αυτό.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el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3B22" w14:textId="77777777" w:rsidR="008E364B" w:rsidRDefault="008E364B" w:rsidP="005D3D97">
      <w:pPr>
        <w:spacing w:after="0" w:line="240" w:lineRule="auto"/>
      </w:pPr>
      <w:r>
        <w:rPr>
          <w:lang w:val="el"/>
        </w:rPr>
        <w:separator/>
      </w:r>
    </w:p>
  </w:footnote>
  <w:footnote w:type="continuationSeparator" w:id="0">
    <w:p w14:paraId="2602D010" w14:textId="77777777" w:rsidR="008E364B" w:rsidRDefault="008E364B" w:rsidP="005D3D97">
      <w:pPr>
        <w:spacing w:after="0" w:line="240" w:lineRule="auto"/>
      </w:pPr>
      <w:r>
        <w:rPr>
          <w:lang w:val="e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8605" w14:textId="77777777" w:rsidR="00910CD9" w:rsidRDefault="00910CD9" w:rsidP="00910CD9">
    <w:pPr>
      <w:spacing w:after="0" w:line="240" w:lineRule="auto"/>
      <w:jc w:val="center"/>
      <w:rPr>
        <w:b/>
        <w:bCs/>
        <w:lang w:val="el"/>
      </w:rPr>
    </w:pPr>
    <w:bookmarkStart w:id="0" w:name="_Hlk115958770"/>
    <w:r w:rsidRPr="000C31A9">
      <w:rPr>
        <w:b/>
        <w:bCs/>
        <w:noProof/>
        <w:lang w:val="el"/>
      </w:rPr>
      <w:drawing>
        <wp:anchor distT="0" distB="0" distL="114300" distR="114300" simplePos="0" relativeHeight="251669504" behindDoc="1" locked="0" layoutInCell="1" allowOverlap="1" wp14:anchorId="13BA6654" wp14:editId="70F458E3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el"/>
      </w:rPr>
      <w:t>Ενίσχυση της ανθεκτικότητας των ΜΜΕ</w:t>
    </w:r>
  </w:p>
  <w:p w14:paraId="79036EB1" w14:textId="77777777" w:rsidR="00910CD9" w:rsidRPr="00794C1F" w:rsidRDefault="00910CD9" w:rsidP="00910CD9">
    <w:pPr>
      <w:spacing w:line="240" w:lineRule="auto"/>
      <w:jc w:val="center"/>
      <w:rPr>
        <w:rFonts w:ascii="Bahnschrift SemiLight" w:hAnsi="Bahnschrift SemiLight"/>
        <w:b/>
        <w:bCs/>
        <w:lang w:val="el-GR"/>
      </w:rPr>
    </w:pPr>
    <w:r w:rsidRPr="000C31A9">
      <w:rPr>
        <w:b/>
        <w:bCs/>
        <w:lang w:val="el"/>
      </w:rPr>
      <w:t xml:space="preserve"> μετά τ</w:t>
    </w:r>
    <w:r>
      <w:rPr>
        <w:b/>
        <w:bCs/>
        <w:lang w:val="el"/>
      </w:rPr>
      <w:t>α περιοριστικά μέτρα</w:t>
    </w:r>
    <w:r w:rsidRPr="000C31A9">
      <w:rPr>
        <w:b/>
        <w:bCs/>
        <w:lang w:val="el"/>
      </w:rPr>
      <w:t xml:space="preserve"> </w:t>
    </w:r>
    <w:r>
      <w:rPr>
        <w:b/>
        <w:bCs/>
        <w:lang w:val="el"/>
      </w:rPr>
      <w:t>(</w:t>
    </w:r>
    <w:proofErr w:type="spellStart"/>
    <w:r w:rsidRPr="000C31A9">
      <w:rPr>
        <w:b/>
        <w:bCs/>
        <w:lang w:val="el"/>
      </w:rPr>
      <w:t>lock-down</w:t>
    </w:r>
    <w:proofErr w:type="spellEnd"/>
    <w:r>
      <w:rPr>
        <w:b/>
        <w:bCs/>
        <w:lang w:val="el"/>
      </w:rPr>
      <w:t>)</w:t>
    </w:r>
  </w:p>
  <w:bookmarkEnd w:id="0"/>
  <w:p w14:paraId="635AD7A1" w14:textId="00ED2D5C" w:rsidR="005D3D97" w:rsidRDefault="005D3D97" w:rsidP="00910CD9">
    <w:pPr>
      <w:jc w:val="center"/>
    </w:pPr>
    <w:r w:rsidRPr="000C31A9">
      <w:rPr>
        <w:b/>
        <w:bCs/>
        <w:color w:val="0CA373"/>
        <w:lang w:val="el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79383C3E"/>
    <w:multiLevelType w:val="hybridMultilevel"/>
    <w:tmpl w:val="FB885764"/>
    <w:lvl w:ilvl="0" w:tplc="8326C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22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117213">
    <w:abstractNumId w:val="1"/>
  </w:num>
  <w:num w:numId="3" w16cid:durableId="376199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gUAw7NeICwAAAA="/>
  </w:docVars>
  <w:rsids>
    <w:rsidRoot w:val="00D87393"/>
    <w:rsid w:val="000C31A9"/>
    <w:rsid w:val="001725F0"/>
    <w:rsid w:val="001F0D0D"/>
    <w:rsid w:val="00213CFC"/>
    <w:rsid w:val="00235586"/>
    <w:rsid w:val="00263D3D"/>
    <w:rsid w:val="002A1135"/>
    <w:rsid w:val="002F45CB"/>
    <w:rsid w:val="00336784"/>
    <w:rsid w:val="00440CCE"/>
    <w:rsid w:val="004A69EE"/>
    <w:rsid w:val="004B2C82"/>
    <w:rsid w:val="004B65A8"/>
    <w:rsid w:val="00501397"/>
    <w:rsid w:val="00505F0E"/>
    <w:rsid w:val="0056514B"/>
    <w:rsid w:val="005C47DF"/>
    <w:rsid w:val="005C508D"/>
    <w:rsid w:val="005D3D97"/>
    <w:rsid w:val="005F5748"/>
    <w:rsid w:val="006049C6"/>
    <w:rsid w:val="00607D68"/>
    <w:rsid w:val="006421DC"/>
    <w:rsid w:val="006975E6"/>
    <w:rsid w:val="007056E7"/>
    <w:rsid w:val="00760BB1"/>
    <w:rsid w:val="00774CCE"/>
    <w:rsid w:val="007E0744"/>
    <w:rsid w:val="00867016"/>
    <w:rsid w:val="00882D3A"/>
    <w:rsid w:val="008E2D90"/>
    <w:rsid w:val="008E364B"/>
    <w:rsid w:val="00910CD9"/>
    <w:rsid w:val="00944B0C"/>
    <w:rsid w:val="009621A6"/>
    <w:rsid w:val="009A22EE"/>
    <w:rsid w:val="009C21AE"/>
    <w:rsid w:val="009D3E93"/>
    <w:rsid w:val="009E31E0"/>
    <w:rsid w:val="00A057BF"/>
    <w:rsid w:val="00A17E0A"/>
    <w:rsid w:val="00A43ECC"/>
    <w:rsid w:val="00A814EA"/>
    <w:rsid w:val="00AA0AAA"/>
    <w:rsid w:val="00B31293"/>
    <w:rsid w:val="00B54EBC"/>
    <w:rsid w:val="00B8092D"/>
    <w:rsid w:val="00B91773"/>
    <w:rsid w:val="00C17ABD"/>
    <w:rsid w:val="00C253D6"/>
    <w:rsid w:val="00C67D32"/>
    <w:rsid w:val="00C717BC"/>
    <w:rsid w:val="00CF4AA2"/>
    <w:rsid w:val="00D45B98"/>
    <w:rsid w:val="00D5134E"/>
    <w:rsid w:val="00D87393"/>
    <w:rsid w:val="00DA6A19"/>
    <w:rsid w:val="00DB0975"/>
    <w:rsid w:val="00DD7FA8"/>
    <w:rsid w:val="00DF21B1"/>
    <w:rsid w:val="00E52AA0"/>
    <w:rsid w:val="00F20D95"/>
    <w:rsid w:val="00FC1A83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99"/>
    <w:qFormat/>
    <w:rsid w:val="006049C6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1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0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bs.edu/blog/post/types-of-customer-needs" TargetMode="External"/><Relationship Id="rId13" Type="http://schemas.openxmlformats.org/officeDocument/2006/relationships/hyperlink" Target="https://www.youtube.com/watch?v=qXQYNxDdbh8&amp;t=8s" TargetMode="External"/><Relationship Id="rId18" Type="http://schemas.openxmlformats.org/officeDocument/2006/relationships/hyperlink" Target="https://www.techtarget.com/searchcustomerexperience/feature/10-examples-of-AI-in-customer-servi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hbs.edu/blog/post/types-of-customer-needs" TargetMode="External"/><Relationship Id="rId12" Type="http://schemas.openxmlformats.org/officeDocument/2006/relationships/hyperlink" Target="https://www.youtube.com/watch?v=qXQYNxDdbh8&amp;t=8s" TargetMode="External"/><Relationship Id="rId17" Type="http://schemas.openxmlformats.org/officeDocument/2006/relationships/hyperlink" Target="https://www.techtarget.com/searchcustomerexperience/feature/10-examples-of-AI-in-customer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-future-of-commerce.com/2021/08/02/what-is-customer-service-definition-example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siness.qld.gov.au/running-business/consumer-laws/customer-service/improving/princip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-future-of-commerce.com/2021/08/02/what-is-customer-service-definition-examples/" TargetMode="External"/><Relationship Id="rId10" Type="http://schemas.openxmlformats.org/officeDocument/2006/relationships/hyperlink" Target="https://www.youtube.com/watch?v=Em7NPWmyw6w&amp;t=57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7NPWmyw6w&amp;t=57s" TargetMode="External"/><Relationship Id="rId14" Type="http://schemas.openxmlformats.org/officeDocument/2006/relationships/hyperlink" Target="https://www.youtube.com/watch?v=qXQYNxDdbh8&amp;t=8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Anastasios Diamantidis</cp:lastModifiedBy>
  <cp:revision>2</cp:revision>
  <dcterms:created xsi:type="dcterms:W3CDTF">2022-10-05T09:41:00Z</dcterms:created>
  <dcterms:modified xsi:type="dcterms:W3CDTF">2022-10-06T12:23:00Z</dcterms:modified>
  <cp:category/>
</cp:coreProperties>
</file>