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0B25" w14:textId="76580F7E" w:rsidR="006049C6" w:rsidRPr="00D5134E" w:rsidRDefault="002C7C3A"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5701356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9A67966" w14:textId="641E6AC0" w:rsidR="006049C6" w:rsidRPr="00D5134E" w:rsidRDefault="002C7C3A">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6049C6" w:rsidRPr="00D5134E">
              <w:rPr>
                <w:rFonts w:asciiTheme="minorHAnsi" w:eastAsia="Times New Roman" w:hAnsiTheme="minorHAnsi" w:cstheme="minorHAnsi"/>
                <w:b/>
                <w:bCs/>
                <w:color w:val="FFFFFF" w:themeColor="background1"/>
                <w:lang w:val="en-GB" w:eastAsia="en-GB"/>
              </w:rPr>
              <w:t> </w:t>
            </w:r>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8C2F5A" w14:textId="5D14D704" w:rsidR="006049C6" w:rsidRPr="00C32282" w:rsidRDefault="007A2D3D" w:rsidP="004043AE">
            <w:pPr>
              <w:tabs>
                <w:tab w:val="left" w:pos="1157"/>
              </w:tabs>
              <w:spacing w:after="0" w:line="240" w:lineRule="auto"/>
              <w:jc w:val="center"/>
              <w:rPr>
                <w:rFonts w:asciiTheme="minorHAnsi" w:hAnsiTheme="minorHAnsi" w:cstheme="minorHAnsi"/>
                <w:b/>
                <w:bCs/>
                <w:color w:val="1F3864" w:themeColor="accent1" w:themeShade="80"/>
                <w:lang w:val="en-GB"/>
              </w:rPr>
            </w:pPr>
            <w:r>
              <w:rPr>
                <w:rFonts w:asciiTheme="minorHAnsi" w:hAnsiTheme="minorHAnsi" w:cstheme="minorHAnsi"/>
                <w:b/>
                <w:color w:val="1F3864" w:themeColor="accent1" w:themeShade="80"/>
                <w:shd w:val="clear" w:color="auto" w:fill="FFFFFF"/>
              </w:rPr>
              <w:t>Mantener la nueva clientela online y adaptarse a las necesidades de las generaciones digitales y no digitales</w:t>
            </w:r>
          </w:p>
        </w:tc>
      </w:tr>
      <w:tr w:rsidR="006049C6" w:rsidRPr="00D5134E" w14:paraId="178ABE7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469D874" w14:textId="255AD36C" w:rsidR="006049C6" w:rsidRPr="00D5134E" w:rsidRDefault="002C7C3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A1C18B" w14:textId="664905FE" w:rsidR="006049C6" w:rsidRPr="00D5134E" w:rsidRDefault="00711AC8" w:rsidP="00471F5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Clientes online</w:t>
            </w:r>
            <w:r w:rsidR="00471F5B">
              <w:rPr>
                <w:rFonts w:asciiTheme="minorHAnsi" w:hAnsiTheme="minorHAnsi" w:cstheme="minorHAnsi"/>
                <w:color w:val="1F3864" w:themeColor="accent1" w:themeShade="80"/>
                <w:lang w:val="en-GB"/>
              </w:rPr>
              <w:t xml:space="preserve">; </w:t>
            </w:r>
            <w:r>
              <w:rPr>
                <w:rFonts w:asciiTheme="minorHAnsi" w:hAnsiTheme="minorHAnsi" w:cstheme="minorHAnsi"/>
                <w:color w:val="1F3864" w:themeColor="accent1" w:themeShade="80"/>
                <w:lang w:val="en-GB"/>
              </w:rPr>
              <w:t>diferencias generacionales</w:t>
            </w:r>
            <w:r w:rsidR="008F3139">
              <w:rPr>
                <w:rFonts w:asciiTheme="minorHAnsi" w:hAnsiTheme="minorHAnsi" w:cstheme="minorHAnsi"/>
                <w:color w:val="1F3864" w:themeColor="accent1" w:themeShade="80"/>
                <w:lang w:val="en-GB"/>
              </w:rPr>
              <w:t xml:space="preserve">; </w:t>
            </w:r>
            <w:r w:rsidR="008037C6">
              <w:rPr>
                <w:rFonts w:asciiTheme="minorHAnsi" w:hAnsiTheme="minorHAnsi" w:cstheme="minorHAnsi"/>
                <w:color w:val="1F3864" w:themeColor="accent1" w:themeShade="80"/>
                <w:lang w:val="en-GB"/>
              </w:rPr>
              <w:t>Gen</w:t>
            </w:r>
            <w:r>
              <w:rPr>
                <w:rFonts w:asciiTheme="minorHAnsi" w:hAnsiTheme="minorHAnsi" w:cstheme="minorHAnsi"/>
                <w:color w:val="1F3864" w:themeColor="accent1" w:themeShade="80"/>
                <w:lang w:val="en-GB"/>
              </w:rPr>
              <w:t>eración</w:t>
            </w:r>
            <w:r w:rsidR="008037C6">
              <w:rPr>
                <w:rFonts w:asciiTheme="minorHAnsi" w:hAnsiTheme="minorHAnsi" w:cstheme="minorHAnsi"/>
                <w:color w:val="1F3864" w:themeColor="accent1" w:themeShade="80"/>
                <w:lang w:val="en-GB"/>
              </w:rPr>
              <w:t xml:space="preserve"> Z; Gen</w:t>
            </w:r>
            <w:r>
              <w:rPr>
                <w:rFonts w:asciiTheme="minorHAnsi" w:hAnsiTheme="minorHAnsi" w:cstheme="minorHAnsi"/>
                <w:color w:val="1F3864" w:themeColor="accent1" w:themeShade="80"/>
                <w:lang w:val="en-GB"/>
              </w:rPr>
              <w:t>eración</w:t>
            </w:r>
            <w:r w:rsidR="008037C6">
              <w:rPr>
                <w:rFonts w:asciiTheme="minorHAnsi" w:hAnsiTheme="minorHAnsi" w:cstheme="minorHAnsi"/>
                <w:color w:val="1F3864" w:themeColor="accent1" w:themeShade="80"/>
                <w:lang w:val="en-GB"/>
              </w:rPr>
              <w:t xml:space="preserve"> Y; </w:t>
            </w:r>
            <w:r>
              <w:rPr>
                <w:rFonts w:asciiTheme="minorHAnsi" w:hAnsiTheme="minorHAnsi" w:cstheme="minorHAnsi"/>
                <w:color w:val="1F3864" w:themeColor="accent1" w:themeShade="80"/>
                <w:lang w:val="en-GB"/>
              </w:rPr>
              <w:t>clientes digitales vs no digitales</w:t>
            </w:r>
            <w:r w:rsidR="008F3139">
              <w:rPr>
                <w:rFonts w:asciiTheme="minorHAnsi" w:hAnsiTheme="minorHAnsi" w:cstheme="minorHAnsi"/>
                <w:color w:val="1F3864" w:themeColor="accent1" w:themeShade="80"/>
                <w:lang w:val="en-GB"/>
              </w:rPr>
              <w:t xml:space="preserve"> </w:t>
            </w:r>
          </w:p>
        </w:tc>
      </w:tr>
      <w:tr w:rsidR="006049C6" w:rsidRPr="00D5134E" w14:paraId="235A8168"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0B90A29" w14:textId="01DA04BA"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C78C35" w14:textId="51F6E575" w:rsidR="006049C6" w:rsidRPr="00D5134E" w:rsidRDefault="002C7C3A">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Español</w:t>
            </w:r>
          </w:p>
        </w:tc>
      </w:tr>
      <w:tr w:rsidR="006049C6" w:rsidRPr="00D5134E" w14:paraId="7027AB2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2233671" w14:textId="542510F5" w:rsidR="006049C6" w:rsidRPr="00D5134E" w:rsidRDefault="002C7C3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EC67B6" w14:textId="13077B3D" w:rsidR="00DB0975" w:rsidRPr="00D5134E" w:rsidRDefault="00711AC8" w:rsidP="00DB0975">
            <w:pPr>
              <w:spacing w:line="240" w:lineRule="auto"/>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Al final de la sesión los estudiantes serán capaces de</w:t>
            </w:r>
            <w:r w:rsidR="00DB0975" w:rsidRPr="00D5134E">
              <w:rPr>
                <w:rFonts w:asciiTheme="minorHAnsi" w:hAnsiTheme="minorHAnsi" w:cstheme="minorHAnsi"/>
                <w:color w:val="1F3864" w:themeColor="accent1" w:themeShade="80"/>
                <w:lang w:val="en-GB"/>
              </w:rPr>
              <w:t xml:space="preserve">: </w:t>
            </w:r>
          </w:p>
          <w:p w14:paraId="3753A914" w14:textId="77777777" w:rsidR="00D5134E" w:rsidRPr="00D5134E" w:rsidRDefault="00D5134E" w:rsidP="00DB0975">
            <w:pPr>
              <w:spacing w:line="240" w:lineRule="auto"/>
              <w:rPr>
                <w:rFonts w:asciiTheme="minorHAnsi" w:hAnsiTheme="minorHAnsi" w:cstheme="minorHAnsi"/>
                <w:color w:val="1F3864" w:themeColor="accent1" w:themeShade="80"/>
                <w:lang w:val="en-GB"/>
              </w:rPr>
            </w:pPr>
          </w:p>
          <w:p w14:paraId="1F8A36C4" w14:textId="01D69EDC" w:rsidR="00DB0975" w:rsidRPr="00D5134E" w:rsidRDefault="00711AC8" w:rsidP="00A814EA">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1: </w:t>
            </w:r>
            <w:r w:rsidR="000823D2">
              <w:rPr>
                <w:rFonts w:asciiTheme="minorHAnsi" w:hAnsiTheme="minorHAnsi" w:cstheme="minorHAnsi"/>
                <w:color w:val="1F3864" w:themeColor="accent1" w:themeShade="80"/>
              </w:rPr>
              <w:t>Comprender las necesidades de la clientela online de hoy día</w:t>
            </w:r>
            <w:r w:rsidR="00DB0975" w:rsidRPr="00D5134E">
              <w:rPr>
                <w:rFonts w:asciiTheme="minorHAnsi" w:hAnsiTheme="minorHAnsi" w:cstheme="minorHAnsi"/>
                <w:color w:val="1F3864" w:themeColor="accent1" w:themeShade="80"/>
                <w:lang w:val="en-GB"/>
              </w:rPr>
              <w:t>.</w:t>
            </w:r>
          </w:p>
          <w:p w14:paraId="1463B028" w14:textId="7405967C" w:rsidR="00DB0975" w:rsidRPr="00D5134E" w:rsidRDefault="00711AC8" w:rsidP="00760BB1">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2: </w:t>
            </w:r>
            <w:r w:rsidR="000823D2">
              <w:rPr>
                <w:rFonts w:asciiTheme="minorHAnsi" w:hAnsiTheme="minorHAnsi" w:cstheme="minorHAnsi"/>
                <w:color w:val="1F3864" w:themeColor="accent1" w:themeShade="80"/>
              </w:rPr>
              <w:t>Trabajar a través de las diferencias generacionales</w:t>
            </w:r>
            <w:r w:rsidR="004C7624">
              <w:rPr>
                <w:rFonts w:asciiTheme="minorHAnsi" w:hAnsiTheme="minorHAnsi" w:cstheme="minorHAnsi"/>
                <w:color w:val="1F3864" w:themeColor="accent1" w:themeShade="80"/>
                <w:lang w:val="en-GB"/>
              </w:rPr>
              <w:t>.</w:t>
            </w:r>
          </w:p>
          <w:p w14:paraId="4F69B5CA" w14:textId="3BDD323A" w:rsidR="00DB0975" w:rsidRDefault="00711AC8"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3: </w:t>
            </w:r>
            <w:r w:rsidR="000823D2">
              <w:rPr>
                <w:rFonts w:asciiTheme="minorHAnsi" w:hAnsiTheme="minorHAnsi" w:cstheme="minorHAnsi"/>
                <w:color w:val="1F3864" w:themeColor="accent1" w:themeShade="80"/>
              </w:rPr>
              <w:t>Atraer nuevos clientes a través de los medios digitales</w:t>
            </w:r>
            <w:r w:rsidR="00DB0975" w:rsidRPr="00D5134E">
              <w:rPr>
                <w:rFonts w:asciiTheme="minorHAnsi" w:hAnsiTheme="minorHAnsi" w:cstheme="minorHAnsi"/>
                <w:color w:val="1F3864" w:themeColor="accent1" w:themeShade="80"/>
                <w:lang w:val="en-GB"/>
              </w:rPr>
              <w:t>.</w:t>
            </w:r>
          </w:p>
          <w:p w14:paraId="256FD642" w14:textId="66A7F62C" w:rsidR="008F3139" w:rsidRPr="00D5134E" w:rsidRDefault="00711AC8"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8F3139">
              <w:rPr>
                <w:rFonts w:asciiTheme="minorHAnsi" w:hAnsiTheme="minorHAnsi" w:cstheme="minorHAnsi"/>
                <w:color w:val="1F3864" w:themeColor="accent1" w:themeShade="80"/>
                <w:lang w:val="en-GB"/>
              </w:rPr>
              <w:t xml:space="preserve">4: </w:t>
            </w:r>
            <w:r w:rsidR="000823D2">
              <w:rPr>
                <w:rFonts w:asciiTheme="minorHAnsi" w:hAnsiTheme="minorHAnsi" w:cstheme="minorHAnsi"/>
                <w:color w:val="1F3864" w:themeColor="accent1" w:themeShade="80"/>
              </w:rPr>
              <w:t>Facilitar las cosas para los clientes no digitales.</w:t>
            </w:r>
          </w:p>
          <w:p w14:paraId="4E7B6D94" w14:textId="77777777"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14:paraId="3DF1683B"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3CDE79BF" w14:textId="066AE5AB" w:rsidR="006049C6" w:rsidRPr="00D5134E" w:rsidRDefault="002C7C3A">
            <w:pPr>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formativa:</w:t>
            </w:r>
            <w:r w:rsidR="006049C6" w:rsidRPr="00D5134E">
              <w:rPr>
                <w:rFonts w:asciiTheme="minorHAnsi" w:eastAsia="Times New Roman" w:hAnsiTheme="minorHAnsi" w:cstheme="minorHAnsi"/>
                <w:b/>
                <w:bCs/>
                <w:color w:val="FFFFFF" w:themeColor="background1"/>
                <w:lang w:val="en-GB" w:eastAsia="en-GB"/>
              </w:rPr>
              <w:t>  </w:t>
            </w:r>
          </w:p>
        </w:tc>
      </w:tr>
      <w:tr w:rsidR="006049C6" w:rsidRPr="00D5134E" w14:paraId="33F6A29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388316" w14:textId="0685357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Online / </w:t>
            </w:r>
            <w:r w:rsidR="002C7C3A">
              <w:rPr>
                <w:rFonts w:asciiTheme="minorHAnsi" w:eastAsia="Times New Roman" w:hAnsiTheme="minorHAnsi" w:cstheme="minorHAnsi"/>
                <w:b/>
                <w:bCs/>
                <w:lang w:val="en-GB" w:eastAsia="en-GB"/>
              </w:rPr>
              <w:t>Marketing digital</w:t>
            </w:r>
            <w:r w:rsidRPr="00D5134E">
              <w:rPr>
                <w:rFonts w:asciiTheme="minorHAnsi" w:eastAsia="Times New Roman" w:hAnsiTheme="minorHAnsi" w:cstheme="minorHAnsi"/>
                <w:b/>
                <w:bCs/>
                <w:lang w:val="en-GB" w:eastAsia="en-GB"/>
              </w:rPr>
              <w:t xml:space="preserve"> / </w:t>
            </w:r>
            <w:r w:rsidR="002C7C3A">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009D32A"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6AE82FC1"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C83467" w14:textId="4A20AB09"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E-Commerce / </w:t>
            </w:r>
            <w:r w:rsidR="002C7C3A">
              <w:rPr>
                <w:rFonts w:asciiTheme="minorHAnsi" w:eastAsia="Times New Roman" w:hAnsiTheme="minorHAnsi" w:cstheme="minorHAnsi"/>
                <w:b/>
                <w:bCs/>
                <w:lang w:val="en-GB" w:eastAsia="en-GB"/>
              </w:rPr>
              <w:t>Finanzas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68F1A13"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3B6624C5"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7CEBD5" w14:textId="4A909E58" w:rsidR="006049C6" w:rsidRPr="00D5134E" w:rsidRDefault="002C7C3A">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1B7039CD"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7D66B2AF"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9D755A" w14:textId="015EAD8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Smart work / </w:t>
            </w:r>
            <w:r w:rsidR="002C7C3A">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BABEB18"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3AF8B798"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E1E1E7" w14:textId="7B3AB474"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A43E59" w14:textId="2EC79B7E" w:rsidR="004C0E30" w:rsidRPr="00D5134E" w:rsidRDefault="007A2D3D" w:rsidP="00310F7D">
            <w:pPr>
              <w:pStyle w:val="Prrafodelista"/>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A lo largo de la pandemia, la forma en que las empresas se han adaptado a sus clientes (nuevos y ya existentes) ha sido fundamental para su supervivencia</w:t>
            </w:r>
            <w:r w:rsidR="00DF0447">
              <w:rPr>
                <w:rFonts w:asciiTheme="minorHAnsi" w:eastAsia="Times New Roman" w:hAnsiTheme="minorHAnsi" w:cstheme="minorHAnsi"/>
                <w:b/>
                <w:bCs/>
                <w:lang w:val="en-GB" w:eastAsia="en-GB"/>
              </w:rPr>
              <w:t xml:space="preserve">. </w:t>
            </w:r>
            <w:r>
              <w:rPr>
                <w:rFonts w:asciiTheme="minorHAnsi" w:eastAsia="Times New Roman" w:hAnsiTheme="minorHAnsi" w:cstheme="minorHAnsi"/>
                <w:b/>
                <w:bCs/>
                <w:lang w:val="en-GB" w:eastAsia="en-GB"/>
              </w:rPr>
              <w:t>Esta unidad se centra en las estrategias de marketing digital para atraer nuevos clientes y mantener los ya existentes</w:t>
            </w:r>
            <w:r w:rsidR="00DF0447">
              <w:rPr>
                <w:rFonts w:asciiTheme="minorHAnsi" w:eastAsia="Times New Roman" w:hAnsiTheme="minorHAnsi" w:cstheme="minorHAnsi"/>
                <w:b/>
                <w:bCs/>
                <w:lang w:val="en-GB" w:eastAsia="en-GB"/>
              </w:rPr>
              <w:t xml:space="preserve">. </w:t>
            </w:r>
            <w:r>
              <w:rPr>
                <w:rFonts w:asciiTheme="minorHAnsi" w:eastAsia="Times New Roman" w:hAnsiTheme="minorHAnsi" w:cstheme="minorHAnsi"/>
                <w:b/>
                <w:bCs/>
                <w:lang w:val="en-GB" w:eastAsia="en-GB"/>
              </w:rPr>
              <w:t>También veremos las diferencias entre las generaciones digitales y las no digitales, las diferencias entre estas generaciones y cómo equilibrar ambas</w:t>
            </w:r>
            <w:r w:rsidR="00DF0447">
              <w:rPr>
                <w:rFonts w:asciiTheme="minorHAnsi" w:eastAsia="Times New Roman" w:hAnsiTheme="minorHAnsi" w:cstheme="minorHAnsi"/>
                <w:b/>
                <w:bCs/>
                <w:lang w:val="en-GB" w:eastAsia="en-GB"/>
              </w:rPr>
              <w:t>.</w:t>
            </w:r>
          </w:p>
        </w:tc>
      </w:tr>
      <w:tr w:rsidR="006049C6" w:rsidRPr="00D5134E" w14:paraId="09990F19"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2A82532" w14:textId="3EF7EB6C" w:rsidR="006049C6" w:rsidRPr="00D5134E" w:rsidRDefault="002C7C3A" w:rsidP="004B2C82">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4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A7ED58" w14:textId="6C9429B7" w:rsidR="006049C6" w:rsidRPr="00F874B3" w:rsidRDefault="00F874B3" w:rsidP="00F874B3">
            <w:p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Nombre del módulo</w:t>
            </w:r>
            <w:r w:rsidR="004B2C82" w:rsidRPr="00F874B3">
              <w:rPr>
                <w:rFonts w:asciiTheme="minorHAnsi" w:eastAsia="Times New Roman" w:hAnsiTheme="minorHAnsi" w:cstheme="minorHAnsi"/>
                <w:b/>
                <w:bCs/>
                <w:lang w:val="en-GB" w:eastAsia="en-GB"/>
              </w:rPr>
              <w:t xml:space="preserve">: </w:t>
            </w:r>
            <w:r w:rsidR="00B13F4F">
              <w:rPr>
                <w:rFonts w:asciiTheme="minorHAnsi" w:hAnsiTheme="minorHAnsi" w:cstheme="minorHAnsi"/>
                <w:b/>
                <w:shd w:val="clear" w:color="auto" w:fill="FFFFFF"/>
              </w:rPr>
              <w:t>Mantener la nueva clientela online y adaptarse a las necesidades de las generaciones digitales y no digitales</w:t>
            </w:r>
            <w:r w:rsidR="008F3139" w:rsidRPr="00F874B3">
              <w:rPr>
                <w:rFonts w:asciiTheme="minorHAnsi" w:eastAsia="Times New Roman" w:hAnsiTheme="minorHAnsi" w:cstheme="minorHAnsi"/>
                <w:b/>
                <w:bCs/>
                <w:lang w:val="en-GB" w:eastAsia="en-GB"/>
              </w:rPr>
              <w:t xml:space="preserve"> </w:t>
            </w:r>
          </w:p>
          <w:p w14:paraId="40491E50"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501CB8A1" w14:textId="183BF6C4" w:rsidR="006049C6" w:rsidRPr="00D5134E" w:rsidRDefault="008F3139">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1</w:t>
            </w:r>
            <w:r w:rsidR="00F874B3">
              <w:rPr>
                <w:rFonts w:asciiTheme="minorHAnsi" w:eastAsia="Times New Roman" w:hAnsiTheme="minorHAnsi" w:cstheme="minorHAnsi"/>
                <w:b/>
                <w:bCs/>
                <w:lang w:val="en-GB" w:eastAsia="en-GB"/>
              </w:rPr>
              <w:t>.</w:t>
            </w:r>
            <w:r>
              <w:rPr>
                <w:rFonts w:asciiTheme="minorHAnsi" w:eastAsia="Times New Roman" w:hAnsiTheme="minorHAnsi" w:cstheme="minorHAnsi"/>
                <w:b/>
                <w:bCs/>
                <w:lang w:val="en-GB" w:eastAsia="en-GB"/>
              </w:rPr>
              <w:t xml:space="preserve"> </w:t>
            </w:r>
            <w:r w:rsidR="00F874B3">
              <w:rPr>
                <w:rFonts w:asciiTheme="minorHAnsi" w:eastAsia="Times New Roman" w:hAnsiTheme="minorHAnsi" w:cstheme="minorHAnsi"/>
                <w:b/>
                <w:bCs/>
                <w:lang w:val="en-GB" w:eastAsia="en-GB"/>
              </w:rPr>
              <w:t>Nombre de la unidad</w:t>
            </w:r>
            <w:r>
              <w:rPr>
                <w:rFonts w:asciiTheme="minorHAnsi" w:eastAsia="Times New Roman" w:hAnsiTheme="minorHAnsi" w:cstheme="minorHAnsi"/>
                <w:b/>
                <w:bCs/>
                <w:lang w:val="en-GB" w:eastAsia="en-GB"/>
              </w:rPr>
              <w:t xml:space="preserve">: </w:t>
            </w:r>
            <w:r w:rsidR="00587278" w:rsidRPr="00587278">
              <w:rPr>
                <w:rFonts w:asciiTheme="minorHAnsi" w:eastAsia="Times New Roman" w:hAnsiTheme="minorHAnsi" w:cstheme="minorHAnsi"/>
                <w:b/>
                <w:bCs/>
                <w:lang w:val="en-GB" w:eastAsia="en-GB"/>
              </w:rPr>
              <w:t xml:space="preserve">Entender las necesidades de la clientela online </w:t>
            </w:r>
            <w:r w:rsidR="00587278">
              <w:rPr>
                <w:rFonts w:asciiTheme="minorHAnsi" w:eastAsia="Times New Roman" w:hAnsiTheme="minorHAnsi" w:cstheme="minorHAnsi"/>
                <w:b/>
                <w:bCs/>
                <w:lang w:val="en-GB" w:eastAsia="en-GB"/>
              </w:rPr>
              <w:t>de hoy día</w:t>
            </w:r>
          </w:p>
          <w:p w14:paraId="78E3E2F5" w14:textId="3118C81A"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1.1 </w:t>
            </w:r>
            <w:r w:rsidR="00F874B3">
              <w:rPr>
                <w:rFonts w:asciiTheme="minorHAnsi" w:eastAsia="Times New Roman" w:hAnsiTheme="minorHAnsi" w:cstheme="minorHAnsi"/>
                <w:lang w:val="en-GB" w:eastAsia="en-GB"/>
              </w:rPr>
              <w:t>¿Qué es la clientela online</w:t>
            </w:r>
            <w:r w:rsidR="008037C6">
              <w:rPr>
                <w:rFonts w:asciiTheme="minorHAnsi" w:eastAsia="Times New Roman" w:hAnsiTheme="minorHAnsi" w:cstheme="minorHAnsi"/>
                <w:lang w:val="en-GB" w:eastAsia="en-GB"/>
              </w:rPr>
              <w:t>?</w:t>
            </w:r>
          </w:p>
          <w:p w14:paraId="5986D57A" w14:textId="77777777"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p>
          <w:p w14:paraId="24B8888E"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565B8441" w14:textId="64736D3E"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lastRenderedPageBreak/>
              <w:t>2</w:t>
            </w:r>
            <w:r w:rsidR="00F874B3">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F874B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w:t>
            </w:r>
            <w:r w:rsidR="008F3139">
              <w:rPr>
                <w:rFonts w:asciiTheme="minorHAnsi" w:eastAsia="Times New Roman" w:hAnsiTheme="minorHAnsi" w:cstheme="minorHAnsi"/>
                <w:b/>
                <w:bCs/>
                <w:lang w:val="en-GB" w:eastAsia="en-GB"/>
              </w:rPr>
              <w:t xml:space="preserve"> </w:t>
            </w:r>
            <w:r w:rsidR="00587278" w:rsidRPr="00587278">
              <w:rPr>
                <w:rFonts w:asciiTheme="minorHAnsi" w:eastAsia="Times New Roman" w:hAnsiTheme="minorHAnsi" w:cstheme="minorHAnsi"/>
                <w:b/>
                <w:bCs/>
                <w:lang w:val="en-GB" w:eastAsia="en-GB"/>
              </w:rPr>
              <w:t>Trabajar a través de las diferencias generacionales</w:t>
            </w:r>
          </w:p>
          <w:p w14:paraId="0FED9532" w14:textId="4E380CF3"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2.1 </w:t>
            </w:r>
            <w:r w:rsidR="00F874B3">
              <w:rPr>
                <w:rFonts w:asciiTheme="minorHAnsi" w:eastAsia="Times New Roman" w:hAnsiTheme="minorHAnsi" w:cstheme="minorHAnsi"/>
                <w:lang w:val="en-GB" w:eastAsia="en-GB"/>
              </w:rPr>
              <w:t>Diferencias generacionales</w:t>
            </w:r>
          </w:p>
          <w:p w14:paraId="28816200" w14:textId="0B3CECF4" w:rsidR="008037C6"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2.2</w:t>
            </w:r>
            <w:r w:rsidR="008037C6">
              <w:rPr>
                <w:rFonts w:asciiTheme="minorHAnsi" w:eastAsia="Times New Roman" w:hAnsiTheme="minorHAnsi" w:cstheme="minorHAnsi"/>
                <w:lang w:val="en-GB" w:eastAsia="en-GB"/>
              </w:rPr>
              <w:t xml:space="preserve"> </w:t>
            </w:r>
            <w:r w:rsidR="00F874B3">
              <w:rPr>
                <w:rFonts w:asciiTheme="minorHAnsi" w:eastAsia="Times New Roman" w:hAnsiTheme="minorHAnsi" w:cstheme="minorHAnsi"/>
                <w:lang w:val="en-GB" w:eastAsia="en-GB"/>
              </w:rPr>
              <w:t>Generación</w:t>
            </w:r>
            <w:r w:rsidR="008037C6">
              <w:rPr>
                <w:rFonts w:asciiTheme="minorHAnsi" w:eastAsia="Times New Roman" w:hAnsiTheme="minorHAnsi" w:cstheme="minorHAnsi"/>
                <w:lang w:val="en-GB" w:eastAsia="en-GB"/>
              </w:rPr>
              <w:t xml:space="preserve"> Y (Millennials)</w:t>
            </w:r>
          </w:p>
          <w:p w14:paraId="069974BE" w14:textId="2D0391DD" w:rsidR="006049C6"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2.3 </w:t>
            </w:r>
            <w:r w:rsidR="00F874B3">
              <w:rPr>
                <w:rFonts w:asciiTheme="minorHAnsi" w:eastAsia="Times New Roman" w:hAnsiTheme="minorHAnsi" w:cstheme="minorHAnsi"/>
                <w:lang w:val="en-GB" w:eastAsia="en-GB"/>
              </w:rPr>
              <w:t>Generación</w:t>
            </w:r>
            <w:r>
              <w:rPr>
                <w:rFonts w:asciiTheme="minorHAnsi" w:eastAsia="Times New Roman" w:hAnsiTheme="minorHAnsi" w:cstheme="minorHAnsi"/>
                <w:lang w:val="en-GB" w:eastAsia="en-GB"/>
              </w:rPr>
              <w:t xml:space="preserve"> Z</w:t>
            </w:r>
          </w:p>
          <w:p w14:paraId="48204F3A" w14:textId="4CA67927" w:rsidR="008037C6" w:rsidRPr="00D5134E"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2.4 </w:t>
            </w:r>
            <w:r w:rsidR="00F874B3">
              <w:rPr>
                <w:rFonts w:asciiTheme="minorHAnsi" w:eastAsia="Times New Roman" w:hAnsiTheme="minorHAnsi" w:cstheme="minorHAnsi"/>
                <w:lang w:val="en-GB" w:eastAsia="en-GB"/>
              </w:rPr>
              <w:t>Generación</w:t>
            </w:r>
            <w:r>
              <w:rPr>
                <w:rFonts w:asciiTheme="minorHAnsi" w:eastAsia="Times New Roman" w:hAnsiTheme="minorHAnsi" w:cstheme="minorHAnsi"/>
                <w:lang w:val="en-GB" w:eastAsia="en-GB"/>
              </w:rPr>
              <w:t xml:space="preserve"> Y </w:t>
            </w:r>
            <w:r w:rsidR="00F874B3">
              <w:rPr>
                <w:rFonts w:asciiTheme="minorHAnsi" w:eastAsia="Times New Roman" w:hAnsiTheme="minorHAnsi" w:cstheme="minorHAnsi"/>
                <w:lang w:val="en-GB" w:eastAsia="en-GB"/>
              </w:rPr>
              <w:t>v</w:t>
            </w:r>
            <w:r w:rsidR="001C0BDC">
              <w:rPr>
                <w:rFonts w:asciiTheme="minorHAnsi" w:eastAsia="Times New Roman" w:hAnsiTheme="minorHAnsi" w:cstheme="minorHAnsi"/>
                <w:lang w:val="en-GB" w:eastAsia="en-GB"/>
              </w:rPr>
              <w:t>s</w:t>
            </w:r>
            <w:r>
              <w:rPr>
                <w:rFonts w:asciiTheme="minorHAnsi" w:eastAsia="Times New Roman" w:hAnsiTheme="minorHAnsi" w:cstheme="minorHAnsi"/>
                <w:lang w:val="en-GB" w:eastAsia="en-GB"/>
              </w:rPr>
              <w:t xml:space="preserve"> Z</w:t>
            </w:r>
          </w:p>
          <w:p w14:paraId="1A8C325F"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0F75393C" w14:textId="0B7F622B"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3</w:t>
            </w:r>
            <w:r w:rsidR="00F874B3">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F874B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w:t>
            </w:r>
            <w:r w:rsidR="008F3139">
              <w:rPr>
                <w:rFonts w:asciiTheme="minorHAnsi" w:eastAsia="Times New Roman" w:hAnsiTheme="minorHAnsi" w:cstheme="minorHAnsi"/>
                <w:b/>
                <w:bCs/>
                <w:lang w:val="en-GB" w:eastAsia="en-GB"/>
              </w:rPr>
              <w:t xml:space="preserve"> </w:t>
            </w:r>
            <w:r w:rsidR="00587278">
              <w:rPr>
                <w:rFonts w:asciiTheme="minorHAnsi" w:eastAsia="Times New Roman" w:hAnsiTheme="minorHAnsi" w:cstheme="minorHAnsi"/>
                <w:b/>
                <w:bCs/>
                <w:lang w:val="en-GB" w:eastAsia="en-GB"/>
              </w:rPr>
              <w:t>Atraer nuevos clientes a través de los medios digitales</w:t>
            </w:r>
          </w:p>
          <w:p w14:paraId="1F217AA8" w14:textId="031C3B89"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3.1 </w:t>
            </w:r>
            <w:r w:rsidR="00F874B3">
              <w:rPr>
                <w:rFonts w:asciiTheme="minorHAnsi" w:eastAsia="Times New Roman" w:hAnsiTheme="minorHAnsi" w:cstheme="minorHAnsi"/>
                <w:lang w:val="en-GB" w:eastAsia="en-GB"/>
              </w:rPr>
              <w:t>Estrategia de marketing</w:t>
            </w:r>
          </w:p>
          <w:p w14:paraId="626B39EC" w14:textId="128ECCC4"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3.2 </w:t>
            </w:r>
            <w:r w:rsidR="00F874B3">
              <w:rPr>
                <w:rFonts w:asciiTheme="minorHAnsi" w:eastAsia="Times New Roman" w:hAnsiTheme="minorHAnsi" w:cstheme="minorHAnsi"/>
                <w:lang w:val="en-GB" w:eastAsia="en-GB"/>
              </w:rPr>
              <w:t>Crear una estrategia online</w:t>
            </w:r>
          </w:p>
          <w:p w14:paraId="469A0A18" w14:textId="77777777" w:rsidR="006421DC" w:rsidRDefault="006421DC" w:rsidP="008F3139">
            <w:pPr>
              <w:spacing w:after="0" w:line="240" w:lineRule="auto"/>
              <w:ind w:left="708"/>
              <w:textAlignment w:val="baseline"/>
              <w:rPr>
                <w:rFonts w:asciiTheme="minorHAnsi" w:hAnsiTheme="minorHAnsi" w:cstheme="minorHAnsi"/>
                <w:lang w:val="en-GB"/>
              </w:rPr>
            </w:pPr>
          </w:p>
          <w:p w14:paraId="1E82221F" w14:textId="4A3AC1FD" w:rsidR="008F3139" w:rsidRPr="00D5134E" w:rsidRDefault="008F3139" w:rsidP="008F3139">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4</w:t>
            </w:r>
            <w:r w:rsidR="00F874B3">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F874B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w:t>
            </w:r>
            <w:r>
              <w:rPr>
                <w:rFonts w:asciiTheme="minorHAnsi" w:eastAsia="Times New Roman" w:hAnsiTheme="minorHAnsi" w:cstheme="minorHAnsi"/>
                <w:b/>
                <w:bCs/>
                <w:lang w:val="en-GB" w:eastAsia="en-GB"/>
              </w:rPr>
              <w:t xml:space="preserve"> </w:t>
            </w:r>
            <w:r w:rsidR="00587278" w:rsidRPr="00587278">
              <w:rPr>
                <w:rFonts w:asciiTheme="minorHAnsi" w:eastAsia="Times New Roman" w:hAnsiTheme="minorHAnsi" w:cstheme="minorHAnsi"/>
                <w:b/>
                <w:bCs/>
                <w:lang w:val="en-GB" w:eastAsia="en-GB"/>
              </w:rPr>
              <w:t>Facilitar las cosas a los clientes no digitales</w:t>
            </w:r>
          </w:p>
          <w:p w14:paraId="0163CC38" w14:textId="32FB9511" w:rsidR="008F3139" w:rsidRPr="00D5134E" w:rsidRDefault="008F3139" w:rsidP="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4</w:t>
            </w:r>
            <w:r w:rsidRPr="00D5134E">
              <w:rPr>
                <w:rFonts w:asciiTheme="minorHAnsi" w:eastAsia="Times New Roman" w:hAnsiTheme="minorHAnsi" w:cstheme="minorHAnsi"/>
                <w:lang w:val="en-GB" w:eastAsia="en-GB"/>
              </w:rPr>
              <w:t xml:space="preserve">.1 </w:t>
            </w:r>
            <w:r w:rsidR="00587278" w:rsidRPr="00587278">
              <w:rPr>
                <w:rFonts w:asciiTheme="minorHAnsi" w:eastAsia="Times New Roman" w:hAnsiTheme="minorHAnsi" w:cstheme="minorHAnsi"/>
                <w:lang w:val="en-GB" w:eastAsia="en-GB"/>
              </w:rPr>
              <w:t>No olvide</w:t>
            </w:r>
            <w:r w:rsidR="00587278">
              <w:rPr>
                <w:rFonts w:asciiTheme="minorHAnsi" w:eastAsia="Times New Roman" w:hAnsiTheme="minorHAnsi" w:cstheme="minorHAnsi"/>
                <w:lang w:val="en-GB" w:eastAsia="en-GB"/>
              </w:rPr>
              <w:t>s</w:t>
            </w:r>
            <w:r w:rsidR="00587278" w:rsidRPr="00587278">
              <w:rPr>
                <w:rFonts w:asciiTheme="minorHAnsi" w:eastAsia="Times New Roman" w:hAnsiTheme="minorHAnsi" w:cstheme="minorHAnsi"/>
                <w:lang w:val="en-GB" w:eastAsia="en-GB"/>
              </w:rPr>
              <w:t xml:space="preserve"> </w:t>
            </w:r>
            <w:r w:rsidR="00587278">
              <w:rPr>
                <w:rFonts w:asciiTheme="minorHAnsi" w:eastAsia="Times New Roman" w:hAnsiTheme="minorHAnsi" w:cstheme="minorHAnsi"/>
                <w:lang w:val="en-GB" w:eastAsia="en-GB"/>
              </w:rPr>
              <w:t>a</w:t>
            </w:r>
            <w:r w:rsidR="00587278" w:rsidRPr="00587278">
              <w:rPr>
                <w:rFonts w:asciiTheme="minorHAnsi" w:eastAsia="Times New Roman" w:hAnsiTheme="minorHAnsi" w:cstheme="minorHAnsi"/>
                <w:lang w:val="en-GB" w:eastAsia="en-GB"/>
              </w:rPr>
              <w:t xml:space="preserve"> los que requieren un contacto no digital</w:t>
            </w:r>
          </w:p>
          <w:p w14:paraId="6C9E225C" w14:textId="77777777" w:rsidR="008F3139" w:rsidRPr="00D5134E" w:rsidRDefault="008F3139" w:rsidP="008037C6">
            <w:pPr>
              <w:spacing w:after="0" w:line="240" w:lineRule="auto"/>
              <w:ind w:left="708"/>
              <w:textAlignment w:val="baseline"/>
              <w:rPr>
                <w:rFonts w:asciiTheme="minorHAnsi" w:hAnsiTheme="minorHAnsi" w:cstheme="minorHAnsi"/>
                <w:lang w:val="en-GB"/>
              </w:rPr>
            </w:pPr>
          </w:p>
        </w:tc>
      </w:tr>
      <w:tr w:rsidR="006049C6" w:rsidRPr="00D5134E" w14:paraId="102D3DF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E4F1D8" w14:textId="2F60919D"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 (preguntas y respuestas de elección múltiple)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1EDB6A"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43D43338" w14:textId="55CE81C0" w:rsidR="006049C6" w:rsidRPr="00263D3D" w:rsidRDefault="000160A0"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La clientela online puede ser</w:t>
            </w:r>
            <w:r w:rsidR="000B08E3">
              <w:rPr>
                <w:lang w:val="en-GB"/>
              </w:rPr>
              <w:t xml:space="preserve">: </w:t>
            </w:r>
          </w:p>
          <w:p w14:paraId="3EBDD0A6" w14:textId="7E874D88" w:rsidR="009204EB" w:rsidRPr="00F17BF6" w:rsidRDefault="00B13F4F" w:rsidP="00F17BF6">
            <w:pPr>
              <w:pStyle w:val="Prrafodelista"/>
              <w:numPr>
                <w:ilvl w:val="1"/>
                <w:numId w:val="2"/>
              </w:numPr>
              <w:ind w:left="841"/>
              <w:textAlignment w:val="baseline"/>
              <w:rPr>
                <w:rFonts w:asciiTheme="minorHAnsi" w:eastAsia="Times New Roman" w:hAnsiTheme="minorHAnsi" w:cstheme="minorHAnsi"/>
                <w:bCs/>
                <w:lang w:val="en-US" w:eastAsia="en-GB"/>
              </w:rPr>
            </w:pPr>
            <w:r>
              <w:rPr>
                <w:rFonts w:asciiTheme="minorHAnsi" w:eastAsia="Times New Roman" w:hAnsiTheme="minorHAnsi" w:cstheme="minorHAnsi"/>
                <w:bCs/>
                <w:lang w:val="en-US" w:eastAsia="en-GB"/>
              </w:rPr>
              <w:t>Puramente online</w:t>
            </w:r>
            <w:r w:rsidR="000160A0">
              <w:rPr>
                <w:rFonts w:asciiTheme="minorHAnsi" w:eastAsia="Times New Roman" w:hAnsiTheme="minorHAnsi" w:cstheme="minorHAnsi"/>
                <w:bCs/>
                <w:lang w:val="en-US" w:eastAsia="en-GB"/>
              </w:rPr>
              <w:t>.</w:t>
            </w:r>
          </w:p>
          <w:p w14:paraId="12FA39F6" w14:textId="4AD076E0" w:rsidR="009204EB" w:rsidRPr="00F17BF6" w:rsidRDefault="00217E01" w:rsidP="00F17BF6">
            <w:pPr>
              <w:pStyle w:val="Prrafodelista"/>
              <w:numPr>
                <w:ilvl w:val="1"/>
                <w:numId w:val="2"/>
              </w:numPr>
              <w:ind w:left="841"/>
              <w:textAlignment w:val="baseline"/>
              <w:rPr>
                <w:rFonts w:asciiTheme="minorHAnsi" w:eastAsia="Times New Roman" w:hAnsiTheme="minorHAnsi" w:cstheme="minorHAnsi"/>
                <w:bCs/>
                <w:lang w:val="en-US" w:eastAsia="en-GB"/>
              </w:rPr>
            </w:pPr>
            <w:r>
              <w:rPr>
                <w:rFonts w:asciiTheme="minorHAnsi" w:eastAsia="Times New Roman" w:hAnsiTheme="minorHAnsi" w:cstheme="minorHAnsi"/>
                <w:bCs/>
                <w:lang w:val="en-US" w:eastAsia="en-GB"/>
              </w:rPr>
              <w:t>Ligeramente</w:t>
            </w:r>
            <w:r w:rsidR="00F805CB" w:rsidRPr="00F17BF6">
              <w:rPr>
                <w:rFonts w:asciiTheme="minorHAnsi" w:eastAsia="Times New Roman" w:hAnsiTheme="minorHAnsi" w:cstheme="minorHAnsi"/>
                <w:bCs/>
                <w:lang w:val="en-US" w:eastAsia="en-GB"/>
              </w:rPr>
              <w:t xml:space="preserve"> online</w:t>
            </w:r>
            <w:r w:rsidR="000160A0">
              <w:rPr>
                <w:rFonts w:asciiTheme="minorHAnsi" w:eastAsia="Times New Roman" w:hAnsiTheme="minorHAnsi" w:cstheme="minorHAnsi"/>
                <w:bCs/>
                <w:lang w:val="en-US" w:eastAsia="en-GB"/>
              </w:rPr>
              <w:t>.</w:t>
            </w:r>
          </w:p>
          <w:p w14:paraId="248E5B0D" w14:textId="1C95E465" w:rsidR="009204EB" w:rsidRPr="00F17BF6" w:rsidRDefault="000160A0" w:rsidP="00F17BF6">
            <w:pPr>
              <w:pStyle w:val="Prrafodelista"/>
              <w:numPr>
                <w:ilvl w:val="1"/>
                <w:numId w:val="2"/>
              </w:numPr>
              <w:ind w:left="841"/>
              <w:textAlignment w:val="baseline"/>
              <w:rPr>
                <w:rFonts w:asciiTheme="minorHAnsi" w:eastAsia="Times New Roman" w:hAnsiTheme="minorHAnsi" w:cstheme="minorHAnsi"/>
                <w:bCs/>
                <w:lang w:val="en-US" w:eastAsia="en-GB"/>
              </w:rPr>
            </w:pPr>
            <w:r>
              <w:rPr>
                <w:rFonts w:asciiTheme="minorHAnsi" w:eastAsia="Times New Roman" w:hAnsiTheme="minorHAnsi" w:cstheme="minorHAnsi"/>
                <w:bCs/>
                <w:lang w:val="en-US" w:eastAsia="en-GB"/>
              </w:rPr>
              <w:t>Presencia online/digital extremadamente limitada.</w:t>
            </w:r>
          </w:p>
          <w:p w14:paraId="0447BC8C" w14:textId="2C78224A" w:rsidR="00B54EBC" w:rsidRPr="00F17BF6" w:rsidRDefault="00B13F4F" w:rsidP="00F17BF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Todas las anteriores</w:t>
            </w:r>
            <w:r w:rsidR="00440CCE" w:rsidRPr="00440CCE">
              <w:rPr>
                <w:rFonts w:asciiTheme="minorHAnsi" w:eastAsia="Times New Roman" w:hAnsiTheme="minorHAnsi" w:cstheme="minorHAnsi"/>
                <w:b/>
                <w:bCs/>
                <w:lang w:val="en-GB" w:eastAsia="en-GB"/>
              </w:rPr>
              <w:t>.</w:t>
            </w:r>
          </w:p>
          <w:p w14:paraId="4F18EA86" w14:textId="24735800" w:rsidR="006049C6" w:rsidRPr="00263D3D" w:rsidRDefault="007A7224"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El boca a boca electrónico</w:t>
            </w:r>
            <w:r w:rsidR="00F17BF6">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e</w:t>
            </w:r>
            <w:r w:rsidR="00F17BF6">
              <w:rPr>
                <w:rFonts w:asciiTheme="minorHAnsi" w:eastAsia="Times New Roman" w:hAnsiTheme="minorHAnsi" w:cstheme="minorHAnsi"/>
                <w:lang w:val="en-GB" w:eastAsia="en-GB"/>
              </w:rPr>
              <w:t xml:space="preserve">WOM) </w:t>
            </w:r>
            <w:r>
              <w:rPr>
                <w:rFonts w:asciiTheme="minorHAnsi" w:eastAsia="Times New Roman" w:hAnsiTheme="minorHAnsi" w:cstheme="minorHAnsi"/>
                <w:lang w:val="en-GB" w:eastAsia="en-GB"/>
              </w:rPr>
              <w:t>es más importante para</w:t>
            </w:r>
            <w:r w:rsidR="000B08E3">
              <w:rPr>
                <w:rFonts w:asciiTheme="minorHAnsi" w:eastAsia="Times New Roman" w:hAnsiTheme="minorHAnsi" w:cstheme="minorHAnsi"/>
                <w:lang w:val="en-GB" w:eastAsia="en-GB"/>
              </w:rPr>
              <w:t>:</w:t>
            </w:r>
          </w:p>
          <w:p w14:paraId="09EA0235" w14:textId="00E6256E" w:rsidR="00B54EBC" w:rsidRPr="00263D3D" w:rsidRDefault="00B13F4F"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Generación</w:t>
            </w:r>
            <w:r w:rsidR="00F17BF6">
              <w:rPr>
                <w:rFonts w:asciiTheme="minorHAnsi" w:eastAsia="Times New Roman" w:hAnsiTheme="minorHAnsi" w:cstheme="minorHAnsi"/>
                <w:bCs/>
                <w:lang w:val="en-GB" w:eastAsia="en-GB"/>
              </w:rPr>
              <w:t xml:space="preserve"> Z</w:t>
            </w:r>
          </w:p>
          <w:p w14:paraId="71635177" w14:textId="284FC832" w:rsidR="00B54EBC" w:rsidRPr="00F17BF6" w:rsidRDefault="00B13F4F" w:rsidP="00B54EBC">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Generación</w:t>
            </w:r>
            <w:r w:rsidR="00F17BF6" w:rsidRPr="00F17BF6">
              <w:rPr>
                <w:rFonts w:asciiTheme="minorHAnsi" w:eastAsia="Times New Roman" w:hAnsiTheme="minorHAnsi" w:cstheme="minorHAnsi"/>
                <w:b/>
                <w:lang w:val="en-GB" w:eastAsia="en-GB"/>
              </w:rPr>
              <w:t xml:space="preserve"> Y</w:t>
            </w:r>
          </w:p>
          <w:p w14:paraId="0A393480" w14:textId="11E0C844" w:rsidR="00B54EBC" w:rsidRPr="00263D3D" w:rsidRDefault="00B13F4F"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Generación</w:t>
            </w:r>
            <w:r w:rsidR="00F17BF6">
              <w:rPr>
                <w:rFonts w:asciiTheme="minorHAnsi" w:eastAsia="Times New Roman" w:hAnsiTheme="minorHAnsi" w:cstheme="minorHAnsi"/>
                <w:lang w:val="en-GB" w:eastAsia="en-GB"/>
              </w:rPr>
              <w:t xml:space="preserve"> X</w:t>
            </w:r>
          </w:p>
          <w:p w14:paraId="4F9FC620" w14:textId="5BF811CD" w:rsidR="00B54EBC" w:rsidRPr="00F17BF6" w:rsidRDefault="00B13F4F" w:rsidP="00BE60F9">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Todas las anteriores</w:t>
            </w:r>
            <w:r w:rsidR="00B54EBC" w:rsidRPr="00F17BF6">
              <w:rPr>
                <w:rFonts w:asciiTheme="minorHAnsi" w:eastAsia="Times New Roman" w:hAnsiTheme="minorHAnsi" w:cstheme="minorHAnsi"/>
                <w:lang w:val="en-GB" w:eastAsia="en-GB"/>
              </w:rPr>
              <w:t>.</w:t>
            </w:r>
          </w:p>
          <w:p w14:paraId="3F80993C" w14:textId="168E08DE" w:rsidR="006049C6" w:rsidRPr="00263D3D" w:rsidRDefault="00B13F4F"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Tanto Generación</w:t>
            </w:r>
            <w:r w:rsidR="0092515F">
              <w:rPr>
                <w:rFonts w:asciiTheme="minorHAnsi" w:eastAsia="Times New Roman" w:hAnsiTheme="minorHAnsi" w:cstheme="minorHAnsi"/>
                <w:lang w:val="en-GB" w:eastAsia="en-GB"/>
              </w:rPr>
              <w:t xml:space="preserve"> Y </w:t>
            </w:r>
            <w:r>
              <w:rPr>
                <w:rFonts w:asciiTheme="minorHAnsi" w:eastAsia="Times New Roman" w:hAnsiTheme="minorHAnsi" w:cstheme="minorHAnsi"/>
                <w:lang w:val="en-GB" w:eastAsia="en-GB"/>
              </w:rPr>
              <w:t>como</w:t>
            </w:r>
            <w:r w:rsidR="0092515F">
              <w:rPr>
                <w:rFonts w:asciiTheme="minorHAnsi" w:eastAsia="Times New Roman" w:hAnsiTheme="minorHAnsi" w:cstheme="minorHAnsi"/>
                <w:lang w:val="en-GB" w:eastAsia="en-GB"/>
              </w:rPr>
              <w:t xml:space="preserve"> Z </w:t>
            </w:r>
            <w:r>
              <w:rPr>
                <w:rFonts w:asciiTheme="minorHAnsi" w:eastAsia="Times New Roman" w:hAnsiTheme="minorHAnsi" w:cstheme="minorHAnsi"/>
                <w:lang w:val="en-GB" w:eastAsia="en-GB"/>
              </w:rPr>
              <w:t>tienen intereses en</w:t>
            </w:r>
            <w:r w:rsidR="00867016" w:rsidRPr="00263D3D">
              <w:rPr>
                <w:rFonts w:asciiTheme="minorHAnsi" w:eastAsia="Times New Roman" w:hAnsiTheme="minorHAnsi" w:cstheme="minorHAnsi"/>
                <w:lang w:val="en-GB" w:eastAsia="en-GB"/>
              </w:rPr>
              <w:t>:</w:t>
            </w:r>
          </w:p>
          <w:p w14:paraId="438363F2" w14:textId="77777777" w:rsidR="00867016" w:rsidRPr="00263D3D"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Facebook</w:t>
            </w:r>
            <w:r w:rsidR="00867016" w:rsidRPr="00263D3D">
              <w:rPr>
                <w:rFonts w:asciiTheme="minorHAnsi" w:eastAsia="Times New Roman" w:hAnsiTheme="minorHAnsi" w:cstheme="minorHAnsi"/>
                <w:bCs/>
                <w:lang w:val="en-GB" w:eastAsia="en-GB"/>
              </w:rPr>
              <w:t>.</w:t>
            </w:r>
          </w:p>
          <w:p w14:paraId="229E09E4" w14:textId="77777777" w:rsidR="00867016" w:rsidRPr="00263D3D"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Netflix</w:t>
            </w:r>
            <w:r w:rsidR="00867016" w:rsidRPr="00263D3D">
              <w:rPr>
                <w:rFonts w:asciiTheme="minorHAnsi" w:eastAsia="Times New Roman" w:hAnsiTheme="minorHAnsi" w:cstheme="minorHAnsi"/>
                <w:lang w:val="en-GB" w:eastAsia="en-GB"/>
              </w:rPr>
              <w:t>.</w:t>
            </w:r>
          </w:p>
          <w:p w14:paraId="23EE348A" w14:textId="4B08C259" w:rsidR="00867016" w:rsidRPr="008E6679" w:rsidRDefault="0092515F" w:rsidP="00867016">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M</w:t>
            </w:r>
            <w:r w:rsidR="00B13F4F">
              <w:rPr>
                <w:rFonts w:asciiTheme="minorHAnsi" w:eastAsia="Times New Roman" w:hAnsiTheme="minorHAnsi" w:cstheme="minorHAnsi"/>
                <w:b/>
                <w:lang w:val="en-GB" w:eastAsia="en-GB"/>
              </w:rPr>
              <w:t>ú</w:t>
            </w:r>
            <w:r>
              <w:rPr>
                <w:rFonts w:asciiTheme="minorHAnsi" w:eastAsia="Times New Roman" w:hAnsiTheme="minorHAnsi" w:cstheme="minorHAnsi"/>
                <w:b/>
                <w:lang w:val="en-GB" w:eastAsia="en-GB"/>
              </w:rPr>
              <w:t>sic</w:t>
            </w:r>
            <w:r w:rsidR="00B13F4F">
              <w:rPr>
                <w:rFonts w:asciiTheme="minorHAnsi" w:eastAsia="Times New Roman" w:hAnsiTheme="minorHAnsi" w:cstheme="minorHAnsi"/>
                <w:b/>
                <w:lang w:val="en-GB" w:eastAsia="en-GB"/>
              </w:rPr>
              <w:t>a</w:t>
            </w:r>
            <w:r w:rsidR="00867016" w:rsidRPr="008E6679">
              <w:rPr>
                <w:rFonts w:asciiTheme="minorHAnsi" w:eastAsia="Times New Roman" w:hAnsiTheme="minorHAnsi" w:cstheme="minorHAnsi"/>
                <w:b/>
                <w:lang w:val="en-GB" w:eastAsia="en-GB"/>
              </w:rPr>
              <w:t>.</w:t>
            </w:r>
          </w:p>
          <w:p w14:paraId="04625B44" w14:textId="77777777" w:rsidR="00867016" w:rsidRPr="002F5E08" w:rsidRDefault="0092515F" w:rsidP="00E368AE">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Gaming</w:t>
            </w:r>
            <w:r w:rsidR="00867016" w:rsidRPr="002F5E08">
              <w:rPr>
                <w:rFonts w:asciiTheme="minorHAnsi" w:eastAsia="Times New Roman" w:hAnsiTheme="minorHAnsi" w:cstheme="minorHAnsi"/>
                <w:lang w:val="en-GB" w:eastAsia="en-GB"/>
              </w:rPr>
              <w:t>.</w:t>
            </w:r>
          </w:p>
          <w:p w14:paraId="4C53FDF8" w14:textId="42B3EF0D" w:rsidR="006049C6" w:rsidRPr="00263D3D" w:rsidRDefault="00D86938"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Para alcanzar mejor a los clientes no digitales</w:t>
            </w:r>
            <w:r w:rsidR="00867016" w:rsidRPr="00263D3D">
              <w:rPr>
                <w:rFonts w:asciiTheme="minorHAnsi" w:eastAsia="Times New Roman" w:hAnsiTheme="minorHAnsi" w:cstheme="minorHAnsi"/>
                <w:lang w:val="en-GB" w:eastAsia="en-GB"/>
              </w:rPr>
              <w:t>:</w:t>
            </w:r>
          </w:p>
          <w:p w14:paraId="4D42EAC2" w14:textId="378288B6" w:rsidR="00867016" w:rsidRPr="00430BF3" w:rsidRDefault="00D86938"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Aplica un enfoque de marketing híbrido</w:t>
            </w:r>
          </w:p>
          <w:p w14:paraId="1B350240" w14:textId="183E70E7" w:rsidR="00867016" w:rsidRPr="00263D3D" w:rsidRDefault="00D86938"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Ignora a los clientes digitales</w:t>
            </w:r>
          </w:p>
          <w:p w14:paraId="237676EE" w14:textId="53E6B504" w:rsidR="00D86938" w:rsidRDefault="00D86938" w:rsidP="000A0CA1">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sidRPr="00D86938">
              <w:rPr>
                <w:rFonts w:asciiTheme="minorHAnsi" w:eastAsia="Times New Roman" w:hAnsiTheme="minorHAnsi" w:cstheme="minorHAnsi"/>
                <w:lang w:val="en-GB" w:eastAsia="en-GB"/>
              </w:rPr>
              <w:t xml:space="preserve">Simplemente no </w:t>
            </w:r>
            <w:r>
              <w:rPr>
                <w:rFonts w:asciiTheme="minorHAnsi" w:eastAsia="Times New Roman" w:hAnsiTheme="minorHAnsi" w:cstheme="minorHAnsi"/>
                <w:lang w:val="en-GB" w:eastAsia="en-GB"/>
              </w:rPr>
              <w:t>los tengas</w:t>
            </w:r>
            <w:r w:rsidRPr="00D86938">
              <w:rPr>
                <w:rFonts w:asciiTheme="minorHAnsi" w:eastAsia="Times New Roman" w:hAnsiTheme="minorHAnsi" w:cstheme="minorHAnsi"/>
                <w:lang w:val="en-GB" w:eastAsia="en-GB"/>
              </w:rPr>
              <w:t xml:space="preserve"> en cuenta </w:t>
            </w:r>
            <w:r>
              <w:rPr>
                <w:rFonts w:asciiTheme="minorHAnsi" w:eastAsia="Times New Roman" w:hAnsiTheme="minorHAnsi" w:cstheme="minorHAnsi"/>
                <w:lang w:val="en-GB" w:eastAsia="en-GB"/>
              </w:rPr>
              <w:t>–</w:t>
            </w:r>
            <w:r w:rsidRPr="00D86938">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 xml:space="preserve">son </w:t>
            </w:r>
            <w:r w:rsidRPr="00D86938">
              <w:rPr>
                <w:rFonts w:asciiTheme="minorHAnsi" w:eastAsia="Times New Roman" w:hAnsiTheme="minorHAnsi" w:cstheme="minorHAnsi"/>
                <w:lang w:val="en-GB" w:eastAsia="en-GB"/>
              </w:rPr>
              <w:t>una parte demasiado pequeña del mercado</w:t>
            </w:r>
          </w:p>
          <w:p w14:paraId="3EEE7E63" w14:textId="4311F87C" w:rsidR="00867016" w:rsidRPr="00430BF3" w:rsidRDefault="00D86938" w:rsidP="000A0CA1">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Utiliza solo medios tradicionales</w:t>
            </w:r>
          </w:p>
          <w:p w14:paraId="5E73811E"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2C7C3A" w:rsidRPr="00D5134E" w14:paraId="2D18C397"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32AF971B" w14:textId="04F60BC4" w:rsidR="002C7C3A" w:rsidRPr="00D5134E" w:rsidRDefault="002C7C3A" w:rsidP="002C7C3A">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t>Herramientas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directrices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buenas prácticas</w:t>
            </w:r>
            <w:r w:rsidRPr="00D5134E">
              <w:rPr>
                <w:rFonts w:asciiTheme="minorHAnsi" w:hAnsiTheme="minorHAnsi" w:cstheme="minorHAnsi"/>
                <w:b/>
                <w:bCs/>
                <w:color w:val="FFFFFF" w:themeColor="background1"/>
                <w:lang w:val="en-GB"/>
              </w:rPr>
              <w:t>, checklist</w:t>
            </w:r>
            <w:r>
              <w:rPr>
                <w:rFonts w:asciiTheme="minorHAnsi" w:hAnsiTheme="minorHAnsi" w:cstheme="minorHAnsi"/>
                <w:b/>
                <w:bCs/>
                <w:color w:val="FFFFFF" w:themeColor="background1"/>
                <w:lang w:val="en-GB"/>
              </w:rPr>
              <w:t>s</w:t>
            </w:r>
            <w:r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lecciones aprendidas</w:t>
            </w:r>
            <w:r w:rsidRPr="00D5134E">
              <w:rPr>
                <w:rFonts w:asciiTheme="minorHAnsi" w:hAnsiTheme="minorHAnsi" w:cstheme="minorHAnsi"/>
                <w:b/>
                <w:bCs/>
                <w:color w:val="FFFFFF" w:themeColor="background1"/>
                <w:lang w:val="en-GB"/>
              </w:rPr>
              <w:t>…)</w:t>
            </w:r>
            <w:r w:rsidRPr="00D5134E">
              <w:rPr>
                <w:rFonts w:asciiTheme="minorHAnsi" w:hAnsiTheme="minorHAnsi" w:cstheme="minorHAnsi"/>
                <w:b/>
                <w:bCs/>
                <w:color w:val="C00000"/>
                <w:lang w:val="en-GB"/>
              </w:rPr>
              <w:t xml:space="preserve"> </w:t>
            </w:r>
            <w:r>
              <w:rPr>
                <w:rFonts w:asciiTheme="minorHAnsi" w:hAnsiTheme="minorHAnsi" w:cstheme="minorHAnsi"/>
                <w:b/>
                <w:bCs/>
                <w:color w:val="C00000"/>
                <w:lang w:val="en-GB"/>
              </w:rPr>
              <w:t>PARA SER UTILIZADO POR</w:t>
            </w:r>
            <w:r w:rsidRPr="00D5134E">
              <w:rPr>
                <w:rFonts w:asciiTheme="minorHAnsi" w:hAnsiTheme="minorHAnsi" w:cstheme="minorHAnsi"/>
                <w:b/>
                <w:bCs/>
                <w:color w:val="C00000"/>
                <w:lang w:val="en-GB"/>
              </w:rPr>
              <w:t xml:space="preserve">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1544C73F" w14:textId="476809E2" w:rsidR="002C7C3A" w:rsidRPr="00D5134E" w:rsidRDefault="002C7C3A" w:rsidP="002C7C3A">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Nombre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C6699" w14:textId="77777777" w:rsidR="002C7C3A" w:rsidRPr="00D5134E" w:rsidRDefault="002C7C3A" w:rsidP="002C7C3A">
            <w:pPr>
              <w:tabs>
                <w:tab w:val="left" w:pos="3516"/>
              </w:tabs>
              <w:rPr>
                <w:rFonts w:asciiTheme="minorHAnsi" w:hAnsiTheme="minorHAnsi" w:cstheme="minorHAnsi"/>
                <w:color w:val="1F3864" w:themeColor="accent1" w:themeShade="80"/>
                <w:lang w:val="en-GB"/>
              </w:rPr>
            </w:pPr>
          </w:p>
        </w:tc>
      </w:tr>
      <w:tr w:rsidR="006049C6" w:rsidRPr="00D5134E" w14:paraId="4478FB08"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2A1440B0"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60268B1" w14:textId="52AA3776" w:rsidR="006049C6" w:rsidRPr="00D5134E" w:rsidRDefault="002C7C3A">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Descripción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73674"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4970C60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066AA643"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68CE788A"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0433F90"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EEA7976" w14:textId="3A4D5D5D" w:rsidR="006049C6" w:rsidRPr="00D5134E" w:rsidRDefault="002C7C3A">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Enlace de interés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42915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3D13D55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3F34057" w14:textId="49FC5927"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lastRenderedPageBreak/>
              <w:t>Recursos</w:t>
            </w:r>
            <w:r w:rsidR="006049C6" w:rsidRPr="00D5134E">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vídeos, enlace de referencia</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F82D43" w14:textId="77777777" w:rsidR="00F743F2" w:rsidRPr="00F743F2" w:rsidRDefault="00000000" w:rsidP="00F743F2">
            <w:pPr>
              <w:rPr>
                <w:rFonts w:asciiTheme="minorHAnsi" w:hAnsiTheme="minorHAnsi" w:cstheme="minorHAnsi"/>
                <w:color w:val="2F5496" w:themeColor="accent1" w:themeShade="BF"/>
                <w:lang w:val="en-US"/>
              </w:rPr>
            </w:pPr>
            <w:hyperlink r:id="rId7" w:history="1">
              <w:r w:rsidR="00F743F2" w:rsidRPr="00F743F2">
                <w:rPr>
                  <w:rStyle w:val="Hipervnculo"/>
                  <w:rFonts w:asciiTheme="minorHAnsi" w:hAnsiTheme="minorHAnsi" w:cstheme="minorHAnsi"/>
                  <w:lang w:val="en-GB"/>
                </w:rPr>
                <w:t>https://www.elasticpath.com/blog/Top-10-Things-Customers-Expect-from-Your-Online-Store</w:t>
              </w:r>
            </w:hyperlink>
          </w:p>
          <w:p w14:paraId="0CED2D26" w14:textId="77777777" w:rsidR="006C3CD6" w:rsidRDefault="00000000" w:rsidP="00F743F2">
            <w:pPr>
              <w:rPr>
                <w:rFonts w:asciiTheme="minorHAnsi" w:hAnsiTheme="minorHAnsi" w:cstheme="minorHAnsi"/>
                <w:color w:val="2F5496" w:themeColor="accent1" w:themeShade="BF"/>
                <w:lang w:val="en-US"/>
              </w:rPr>
            </w:pPr>
            <w:hyperlink r:id="rId8" w:history="1">
              <w:r w:rsidR="00F743F2" w:rsidRPr="00F743F2">
                <w:rPr>
                  <w:rStyle w:val="Hipervnculo"/>
                  <w:rFonts w:asciiTheme="minorHAnsi" w:hAnsiTheme="minorHAnsi" w:cstheme="minorHAnsi"/>
                  <w:lang w:val="en-GB"/>
                </w:rPr>
                <w:t>https</w:t>
              </w:r>
            </w:hyperlink>
            <w:hyperlink r:id="rId9" w:history="1">
              <w:r w:rsidR="00F743F2" w:rsidRPr="00F743F2">
                <w:rPr>
                  <w:rStyle w:val="Hipervnculo"/>
                  <w:rFonts w:asciiTheme="minorHAnsi" w:hAnsiTheme="minorHAnsi" w:cstheme="minorHAnsi"/>
                  <w:lang w:val="en-GB"/>
                </w:rPr>
                <w:t>://www.statista.com/chart/7957/whats-important-to-the-online-shopper</w:t>
              </w:r>
            </w:hyperlink>
            <w:hyperlink r:id="rId10" w:history="1">
              <w:r w:rsidR="00F743F2" w:rsidRPr="00F743F2">
                <w:rPr>
                  <w:rStyle w:val="Hipervnculo"/>
                  <w:rFonts w:asciiTheme="minorHAnsi" w:hAnsiTheme="minorHAnsi" w:cstheme="minorHAnsi"/>
                  <w:lang w:val="en-GB"/>
                </w:rPr>
                <w:t>/</w:t>
              </w:r>
            </w:hyperlink>
          </w:p>
          <w:p w14:paraId="01E9BB10" w14:textId="77777777" w:rsidR="00C472DA" w:rsidRPr="00C472DA" w:rsidRDefault="00000000" w:rsidP="00C472DA">
            <w:pPr>
              <w:rPr>
                <w:rFonts w:asciiTheme="minorHAnsi" w:hAnsiTheme="minorHAnsi" w:cstheme="minorHAnsi"/>
                <w:color w:val="2F5496" w:themeColor="accent1" w:themeShade="BF"/>
                <w:lang w:val="en-US"/>
              </w:rPr>
            </w:pPr>
            <w:hyperlink r:id="rId11" w:history="1">
              <w:r w:rsidR="00C472DA" w:rsidRPr="00C472DA">
                <w:rPr>
                  <w:rStyle w:val="Hipervnculo"/>
                  <w:rFonts w:asciiTheme="minorHAnsi" w:hAnsiTheme="minorHAnsi" w:cstheme="minorHAnsi"/>
                  <w:lang w:val="en-US"/>
                </w:rPr>
                <w:t>https://salesfloor.net/blog/generations-shopping-habits</w:t>
              </w:r>
            </w:hyperlink>
            <w:hyperlink r:id="rId12" w:history="1">
              <w:r w:rsidR="00C472DA" w:rsidRPr="00C472DA">
                <w:rPr>
                  <w:rStyle w:val="Hipervnculo"/>
                  <w:rFonts w:asciiTheme="minorHAnsi" w:hAnsiTheme="minorHAnsi" w:cstheme="minorHAnsi"/>
                  <w:lang w:val="en-US"/>
                </w:rPr>
                <w:t>/</w:t>
              </w:r>
            </w:hyperlink>
          </w:p>
          <w:p w14:paraId="7EBA0763" w14:textId="77777777" w:rsidR="00F743F2" w:rsidRDefault="00000000" w:rsidP="00C472DA">
            <w:pPr>
              <w:rPr>
                <w:rFonts w:asciiTheme="minorHAnsi" w:hAnsiTheme="minorHAnsi" w:cstheme="minorHAnsi"/>
                <w:color w:val="2F5496" w:themeColor="accent1" w:themeShade="BF"/>
                <w:lang w:val="en-US"/>
              </w:rPr>
            </w:pPr>
            <w:hyperlink r:id="rId13" w:history="1">
              <w:r w:rsidR="00C472DA" w:rsidRPr="00C472DA">
                <w:rPr>
                  <w:rStyle w:val="Hipervnculo"/>
                  <w:rFonts w:asciiTheme="minorHAnsi" w:hAnsiTheme="minorHAnsi" w:cstheme="minorHAnsi"/>
                  <w:lang w:val="en-US"/>
                </w:rPr>
                <w:t>https://www.npd.com/news/thought-leadership/2018/10-ways-younger-and-older-millennials-shop-differently</w:t>
              </w:r>
            </w:hyperlink>
            <w:hyperlink r:id="rId14" w:history="1">
              <w:r w:rsidR="00C472DA" w:rsidRPr="00C472DA">
                <w:rPr>
                  <w:rStyle w:val="Hipervnculo"/>
                  <w:rFonts w:asciiTheme="minorHAnsi" w:hAnsiTheme="minorHAnsi" w:cstheme="minorHAnsi"/>
                  <w:lang w:val="en-US"/>
                </w:rPr>
                <w:t>/</w:t>
              </w:r>
            </w:hyperlink>
          </w:p>
          <w:p w14:paraId="41BA521C" w14:textId="77777777" w:rsidR="00C472DA" w:rsidRDefault="00000000" w:rsidP="00C472DA">
            <w:pPr>
              <w:rPr>
                <w:rFonts w:asciiTheme="minorHAnsi" w:hAnsiTheme="minorHAnsi" w:cstheme="minorHAnsi"/>
                <w:color w:val="2F5496" w:themeColor="accent1" w:themeShade="BF"/>
                <w:lang w:val="en-US"/>
              </w:rPr>
            </w:pPr>
            <w:hyperlink r:id="rId15" w:history="1">
              <w:r w:rsidR="00C472DA" w:rsidRPr="00C472DA">
                <w:rPr>
                  <w:rStyle w:val="Hipervnculo"/>
                  <w:rFonts w:asciiTheme="minorHAnsi" w:hAnsiTheme="minorHAnsi" w:cstheme="minorHAnsi"/>
                </w:rPr>
                <w:t>https://elle.in/comparing-shopping-habits-of-gen-z-and-millenials/#:~:</w:t>
              </w:r>
            </w:hyperlink>
            <w:hyperlink r:id="rId16" w:history="1">
              <w:r w:rsidR="00C472DA" w:rsidRPr="00C472DA">
                <w:rPr>
                  <w:rStyle w:val="Hipervnculo"/>
                  <w:rFonts w:asciiTheme="minorHAnsi" w:hAnsiTheme="minorHAnsi" w:cstheme="minorHAnsi"/>
                </w:rPr>
                <w:t>text=A%202021%20Survey%20Monkey%20report,and%20are%20less%20likely%20to</w:t>
              </w:r>
            </w:hyperlink>
          </w:p>
          <w:p w14:paraId="23ECD15E" w14:textId="77777777" w:rsidR="00C472DA" w:rsidRPr="00C472DA" w:rsidRDefault="00000000" w:rsidP="00C472DA">
            <w:pPr>
              <w:rPr>
                <w:rFonts w:asciiTheme="minorHAnsi" w:hAnsiTheme="minorHAnsi" w:cstheme="minorHAnsi"/>
                <w:color w:val="2F5496" w:themeColor="accent1" w:themeShade="BF"/>
                <w:lang w:val="en-US"/>
              </w:rPr>
            </w:pPr>
            <w:hyperlink r:id="rId17" w:history="1">
              <w:r w:rsidR="00C472DA" w:rsidRPr="00C472DA">
                <w:rPr>
                  <w:rStyle w:val="Hipervnculo"/>
                  <w:rFonts w:asciiTheme="minorHAnsi" w:hAnsiTheme="minorHAnsi" w:cstheme="minorHAnsi"/>
                  <w:lang w:val="es-ES"/>
                </w:rPr>
                <w:t>https://</w:t>
              </w:r>
            </w:hyperlink>
            <w:hyperlink r:id="rId18" w:history="1">
              <w:r w:rsidR="00C472DA" w:rsidRPr="00C472DA">
                <w:rPr>
                  <w:rStyle w:val="Hipervnculo"/>
                  <w:rFonts w:asciiTheme="minorHAnsi" w:hAnsiTheme="minorHAnsi" w:cstheme="minorHAnsi"/>
                  <w:lang w:val="es-ES"/>
                </w:rPr>
                <w:t>belvg.com/blog/generation-y-vs-z-how-do-they-shop-online.html</w:t>
              </w:r>
            </w:hyperlink>
            <w:r w:rsidR="00C472DA" w:rsidRPr="00C472DA">
              <w:rPr>
                <w:rFonts w:asciiTheme="minorHAnsi" w:hAnsiTheme="minorHAnsi" w:cstheme="minorHAnsi"/>
                <w:color w:val="2F5496" w:themeColor="accent1" w:themeShade="BF"/>
                <w:lang w:val="es-ES"/>
              </w:rPr>
              <w:t xml:space="preserve"> </w:t>
            </w:r>
          </w:p>
          <w:p w14:paraId="4F28CAC7" w14:textId="77777777" w:rsidR="00C472DA" w:rsidRPr="00C472DA" w:rsidRDefault="00000000" w:rsidP="00C472DA">
            <w:pPr>
              <w:rPr>
                <w:rFonts w:asciiTheme="minorHAnsi" w:hAnsiTheme="minorHAnsi" w:cstheme="minorHAnsi"/>
                <w:color w:val="2F5496" w:themeColor="accent1" w:themeShade="BF"/>
                <w:lang w:val="en-US"/>
              </w:rPr>
            </w:pPr>
            <w:hyperlink r:id="rId19" w:history="1">
              <w:r w:rsidR="00C472DA" w:rsidRPr="00C472DA">
                <w:rPr>
                  <w:rStyle w:val="Hipervnculo"/>
                  <w:rFonts w:asciiTheme="minorHAnsi" w:hAnsiTheme="minorHAnsi" w:cstheme="minorHAnsi"/>
                  <w:lang w:val="en-US"/>
                </w:rPr>
                <w:t>https://</w:t>
              </w:r>
            </w:hyperlink>
            <w:hyperlink r:id="rId20" w:history="1">
              <w:r w:rsidR="00C472DA" w:rsidRPr="00C472DA">
                <w:rPr>
                  <w:rStyle w:val="Hipervnculo"/>
                  <w:rFonts w:asciiTheme="minorHAnsi" w:hAnsiTheme="minorHAnsi" w:cstheme="minorHAnsi"/>
                  <w:lang w:val="en-US"/>
                </w:rPr>
                <w:t>www.indeed.com/career-advice/career-development/marketing-strategies-attract-retain-customers</w:t>
              </w:r>
            </w:hyperlink>
            <w:r w:rsidR="00C472DA" w:rsidRPr="00C472DA">
              <w:rPr>
                <w:rFonts w:asciiTheme="minorHAnsi" w:hAnsiTheme="minorHAnsi" w:cstheme="minorHAnsi"/>
                <w:color w:val="2F5496" w:themeColor="accent1" w:themeShade="BF"/>
                <w:lang w:val="en-US"/>
              </w:rPr>
              <w:t xml:space="preserve"> </w:t>
            </w:r>
          </w:p>
          <w:p w14:paraId="6AF82702" w14:textId="77777777" w:rsidR="00C472DA" w:rsidRPr="00C472DA" w:rsidRDefault="00000000" w:rsidP="00C472DA">
            <w:pPr>
              <w:rPr>
                <w:rFonts w:asciiTheme="minorHAnsi" w:hAnsiTheme="minorHAnsi" w:cstheme="minorHAnsi"/>
                <w:color w:val="2F5496" w:themeColor="accent1" w:themeShade="BF"/>
                <w:lang w:val="en-US"/>
              </w:rPr>
            </w:pPr>
            <w:hyperlink r:id="rId21" w:history="1">
              <w:r w:rsidR="00C472DA" w:rsidRPr="00C472DA">
                <w:rPr>
                  <w:rStyle w:val="Hipervnculo"/>
                  <w:rFonts w:asciiTheme="minorHAnsi" w:hAnsiTheme="minorHAnsi" w:cstheme="minorHAnsi"/>
                  <w:lang w:val="en-US"/>
                </w:rPr>
                <w:t>https://www.forbes.com/sites/forbescoachescouncil/2021/02/25/how-to-create-a-digital-marketing-strategy-eight-steps-to-laser-focus-your-plan</w:t>
              </w:r>
            </w:hyperlink>
            <w:hyperlink r:id="rId22" w:history="1">
              <w:r w:rsidR="00C472DA" w:rsidRPr="00C472DA">
                <w:rPr>
                  <w:rStyle w:val="Hipervnculo"/>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p w14:paraId="4CFD5516" w14:textId="77777777" w:rsidR="00C472DA" w:rsidRPr="00C472DA" w:rsidRDefault="00000000" w:rsidP="00C472DA">
            <w:pPr>
              <w:rPr>
                <w:rFonts w:asciiTheme="minorHAnsi" w:hAnsiTheme="minorHAnsi" w:cstheme="minorHAnsi"/>
                <w:color w:val="2F5496" w:themeColor="accent1" w:themeShade="BF"/>
                <w:lang w:val="en-US"/>
              </w:rPr>
            </w:pPr>
            <w:hyperlink r:id="rId23" w:history="1">
              <w:r w:rsidR="00C472DA" w:rsidRPr="00C472DA">
                <w:rPr>
                  <w:rStyle w:val="Hipervnculo"/>
                  <w:rFonts w:asciiTheme="minorHAnsi" w:hAnsiTheme="minorHAnsi" w:cstheme="minorHAnsi"/>
                  <w:lang w:val="en-US"/>
                </w:rPr>
                <w:t>https://</w:t>
              </w:r>
            </w:hyperlink>
            <w:hyperlink r:id="rId24" w:history="1">
              <w:r w:rsidR="00C472DA" w:rsidRPr="00C472DA">
                <w:rPr>
                  <w:rStyle w:val="Hipervnculo"/>
                  <w:rFonts w:asciiTheme="minorHAnsi" w:hAnsiTheme="minorHAnsi" w:cstheme="minorHAnsi"/>
                  <w:lang w:val="en-US"/>
                </w:rPr>
                <w:t>www.wns.co.za/insights/blogs/blogdetail/374/balancing-digital-and-non-digital-to-improve-customer-experience-</w:t>
              </w:r>
            </w:hyperlink>
          </w:p>
          <w:p w14:paraId="2DB6136C" w14:textId="77777777" w:rsidR="00C472DA" w:rsidRPr="00027CAC" w:rsidRDefault="00000000" w:rsidP="00C472DA">
            <w:pPr>
              <w:rPr>
                <w:rFonts w:asciiTheme="minorHAnsi" w:hAnsiTheme="minorHAnsi" w:cstheme="minorHAnsi"/>
                <w:color w:val="2F5496" w:themeColor="accent1" w:themeShade="BF"/>
                <w:lang w:val="en-US"/>
              </w:rPr>
            </w:pPr>
            <w:hyperlink r:id="rId25" w:history="1">
              <w:r w:rsidR="00C472DA" w:rsidRPr="00C472DA">
                <w:rPr>
                  <w:rStyle w:val="Hipervnculo"/>
                  <w:rFonts w:asciiTheme="minorHAnsi" w:hAnsiTheme="minorHAnsi" w:cstheme="minorHAnsi"/>
                  <w:lang w:val="en-US"/>
                </w:rPr>
                <w:t>https://www.ceotodaymagazine.com/2022/02/6-efficient-non-digital-marketing-strategies</w:t>
              </w:r>
            </w:hyperlink>
            <w:hyperlink r:id="rId26" w:history="1">
              <w:r w:rsidR="00C472DA" w:rsidRPr="00C472DA">
                <w:rPr>
                  <w:rStyle w:val="Hipervnculo"/>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tc>
      </w:tr>
      <w:tr w:rsidR="006049C6" w:rsidRPr="00D5134E" w14:paraId="455CEB9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CEBA8BE" w14:textId="1C39141E"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Material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567D3"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0FC3F2F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C69C7B" w14:textId="27204079" w:rsidR="006049C6" w:rsidRPr="00D5134E" w:rsidRDefault="002C7C3A">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6DDCFF"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623EDC00"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B4C966A" w14:textId="3C161419" w:rsidR="006049C6" w:rsidRPr="00D5134E" w:rsidRDefault="002C7C3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Bibliografía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33528C"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Islam, J. U., Rahman, Z., &amp; Connolly, R. (2021). Commentary on progressing understanding of online customer engagement: recent trends and challenges. </w:t>
            </w:r>
            <w:r w:rsidRPr="008037C6">
              <w:rPr>
                <w:rFonts w:ascii="Arial" w:hAnsi="Arial" w:cs="Arial"/>
                <w:i/>
                <w:iCs/>
                <w:color w:val="2F5496" w:themeColor="accent1" w:themeShade="BF"/>
                <w:sz w:val="20"/>
                <w:szCs w:val="20"/>
                <w:shd w:val="clear" w:color="auto" w:fill="FFFFFF"/>
              </w:rPr>
              <w:t>Journal of Internet Commerce</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20</w:t>
            </w:r>
            <w:r w:rsidRPr="008037C6">
              <w:rPr>
                <w:rFonts w:ascii="Arial" w:hAnsi="Arial" w:cs="Arial"/>
                <w:color w:val="2F5496" w:themeColor="accent1" w:themeShade="BF"/>
                <w:sz w:val="20"/>
                <w:szCs w:val="20"/>
                <w:shd w:val="clear" w:color="auto" w:fill="FFFFFF"/>
              </w:rPr>
              <w:t>(4), 403-408.</w:t>
            </w:r>
          </w:p>
          <w:p w14:paraId="6FF2B061"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Perez-Vega, R., Kaartemo, V., Lages, C. R., Razavi, N. B., &amp; Männistö, J. (2021). Reshaping the contexts of online customer engagement behavior via artificial intelligence: A conceptual framework. </w:t>
            </w:r>
            <w:r w:rsidRPr="008037C6">
              <w:rPr>
                <w:rFonts w:ascii="Arial" w:hAnsi="Arial" w:cs="Arial"/>
                <w:i/>
                <w:iCs/>
                <w:color w:val="2F5496" w:themeColor="accent1" w:themeShade="BF"/>
                <w:sz w:val="20"/>
                <w:szCs w:val="20"/>
                <w:shd w:val="clear" w:color="auto" w:fill="FFFFFF"/>
              </w:rPr>
              <w:t>Journal of Business Research</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129</w:t>
            </w:r>
            <w:r w:rsidRPr="008037C6">
              <w:rPr>
                <w:rFonts w:ascii="Arial" w:hAnsi="Arial" w:cs="Arial"/>
                <w:color w:val="2F5496" w:themeColor="accent1" w:themeShade="BF"/>
                <w:sz w:val="20"/>
                <w:szCs w:val="20"/>
                <w:shd w:val="clear" w:color="auto" w:fill="FFFFFF"/>
              </w:rPr>
              <w:t>, 902-910.</w:t>
            </w:r>
          </w:p>
          <w:p w14:paraId="4C656C41"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Goyal, M., &amp; Deshwal, P. (2022). Twenty years of online customer experience: a bibliometric review and research agenda. </w:t>
            </w:r>
            <w:r w:rsidRPr="008037C6">
              <w:rPr>
                <w:rFonts w:ascii="Arial" w:hAnsi="Arial" w:cs="Arial"/>
                <w:i/>
                <w:iCs/>
                <w:color w:val="2F5496" w:themeColor="accent1" w:themeShade="BF"/>
                <w:sz w:val="20"/>
                <w:szCs w:val="20"/>
                <w:shd w:val="clear" w:color="auto" w:fill="FFFFFF"/>
              </w:rPr>
              <w:t>International Journal of Electronic Marketing and Retailing</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13</w:t>
            </w:r>
            <w:r w:rsidRPr="008037C6">
              <w:rPr>
                <w:rFonts w:ascii="Arial" w:hAnsi="Arial" w:cs="Arial"/>
                <w:color w:val="2F5496" w:themeColor="accent1" w:themeShade="BF"/>
                <w:sz w:val="20"/>
                <w:szCs w:val="20"/>
                <w:shd w:val="clear" w:color="auto" w:fill="FFFFFF"/>
              </w:rPr>
              <w:t>(2), 137-156.</w:t>
            </w:r>
          </w:p>
          <w:p w14:paraId="69F6CC8F" w14:textId="77777777" w:rsidR="00DA071D" w:rsidRPr="008037C6" w:rsidRDefault="00DA012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Weber, M., &amp; Chatzopoulos, C. G. (2019). Digital customer experience: the risk of ignoring the non-digital experience. </w:t>
            </w:r>
            <w:r w:rsidRPr="008037C6">
              <w:rPr>
                <w:rFonts w:ascii="Arial" w:hAnsi="Arial" w:cs="Arial"/>
                <w:i/>
                <w:iCs/>
                <w:color w:val="2F5496" w:themeColor="accent1" w:themeShade="BF"/>
                <w:sz w:val="20"/>
                <w:szCs w:val="20"/>
                <w:shd w:val="clear" w:color="auto" w:fill="FFFFFF"/>
              </w:rPr>
              <w:t xml:space="preserve">International Journal of </w:t>
            </w:r>
            <w:r w:rsidRPr="008037C6">
              <w:rPr>
                <w:rFonts w:ascii="Arial" w:hAnsi="Arial" w:cs="Arial"/>
                <w:i/>
                <w:iCs/>
                <w:color w:val="2F5496" w:themeColor="accent1" w:themeShade="BF"/>
                <w:sz w:val="20"/>
                <w:szCs w:val="20"/>
                <w:shd w:val="clear" w:color="auto" w:fill="FFFFFF"/>
              </w:rPr>
              <w:lastRenderedPageBreak/>
              <w:t>Industrial Engineering and Management</w:t>
            </w:r>
            <w:r w:rsidRPr="008037C6">
              <w:rPr>
                <w:rFonts w:ascii="Arial" w:hAnsi="Arial" w:cs="Arial"/>
                <w:color w:val="2F5496" w:themeColor="accent1" w:themeShade="BF"/>
                <w:sz w:val="20"/>
                <w:szCs w:val="20"/>
                <w:shd w:val="clear" w:color="auto" w:fill="FFFFFF"/>
              </w:rPr>
              <w:t>, </w:t>
            </w:r>
            <w:r w:rsidRPr="008037C6">
              <w:rPr>
                <w:rFonts w:ascii="Arial" w:hAnsi="Arial" w:cs="Arial"/>
                <w:i/>
                <w:iCs/>
                <w:color w:val="2F5496" w:themeColor="accent1" w:themeShade="BF"/>
                <w:sz w:val="20"/>
                <w:szCs w:val="20"/>
                <w:shd w:val="clear" w:color="auto" w:fill="FFFFFF"/>
              </w:rPr>
              <w:t>10</w:t>
            </w:r>
            <w:r w:rsidRPr="008037C6">
              <w:rPr>
                <w:rFonts w:ascii="Arial" w:hAnsi="Arial" w:cs="Arial"/>
                <w:color w:val="2F5496" w:themeColor="accent1" w:themeShade="BF"/>
                <w:sz w:val="20"/>
                <w:szCs w:val="20"/>
                <w:shd w:val="clear" w:color="auto" w:fill="FFFFFF"/>
              </w:rPr>
              <w:t>(3), 201.</w:t>
            </w:r>
          </w:p>
          <w:p w14:paraId="3C1266B6" w14:textId="77777777" w:rsidR="00DA012D"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Prasad, S., Garg, A., &amp; Prasad, S. (2019). Purchase decision of generation Y in an online environment. </w:t>
            </w:r>
            <w:r w:rsidRPr="008037C6">
              <w:rPr>
                <w:rFonts w:ascii="Arial" w:hAnsi="Arial" w:cs="Arial"/>
                <w:i/>
                <w:iCs/>
                <w:color w:val="2F5496" w:themeColor="accent1" w:themeShade="BF"/>
                <w:sz w:val="20"/>
                <w:szCs w:val="20"/>
                <w:shd w:val="clear" w:color="auto" w:fill="FFFFFF"/>
              </w:rPr>
              <w:t>Marketing Intelligence &amp; Planning</w:t>
            </w:r>
            <w:r w:rsidRPr="008037C6">
              <w:rPr>
                <w:rFonts w:ascii="Arial" w:hAnsi="Arial" w:cs="Arial"/>
                <w:color w:val="2F5496" w:themeColor="accent1" w:themeShade="BF"/>
                <w:sz w:val="20"/>
                <w:szCs w:val="20"/>
                <w:shd w:val="clear" w:color="auto" w:fill="FFFFFF"/>
              </w:rPr>
              <w:t>.</w:t>
            </w:r>
          </w:p>
          <w:p w14:paraId="28FB2903" w14:textId="77777777" w:rsidR="007512E9" w:rsidRPr="008037C6" w:rsidRDefault="007512E9"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Veybitha, Y., Alfansi, L., Salim, M., &amp; Darta, E. (2021, July). Critical Review: Factors Affecting Online Purchase Intention Generation Z. In </w:t>
            </w:r>
            <w:r w:rsidRPr="008037C6">
              <w:rPr>
                <w:rFonts w:ascii="Arial" w:hAnsi="Arial" w:cs="Arial"/>
                <w:i/>
                <w:iCs/>
                <w:color w:val="2F5496" w:themeColor="accent1" w:themeShade="BF"/>
                <w:sz w:val="20"/>
                <w:szCs w:val="20"/>
                <w:shd w:val="clear" w:color="auto" w:fill="FFFFFF"/>
              </w:rPr>
              <w:t>Journal of International Conference Proceedings (JICP)</w:t>
            </w:r>
            <w:r w:rsidRPr="008037C6">
              <w:rPr>
                <w:rFonts w:ascii="Arial" w:hAnsi="Arial" w:cs="Arial"/>
                <w:color w:val="2F5496" w:themeColor="accent1" w:themeShade="BF"/>
                <w:sz w:val="20"/>
                <w:szCs w:val="20"/>
                <w:shd w:val="clear" w:color="auto" w:fill="FFFFFF"/>
              </w:rPr>
              <w:t> (Vol. 4, No. 1, pp. 354-363).</w:t>
            </w:r>
          </w:p>
          <w:p w14:paraId="46612A36" w14:textId="77777777" w:rsidR="00027CAC" w:rsidRPr="008037C6" w:rsidRDefault="00027CAC" w:rsidP="00027CAC">
            <w:pPr>
              <w:rPr>
                <w:rFonts w:asciiTheme="minorHAnsi" w:hAnsiTheme="minorHAnsi" w:cstheme="minorHAnsi"/>
                <w:color w:val="2F5496" w:themeColor="accent1" w:themeShade="BF"/>
                <w:shd w:val="clear" w:color="auto" w:fill="FFFFFF" w:themeFill="background1"/>
              </w:rPr>
            </w:pPr>
            <w:r w:rsidRPr="008037C6">
              <w:rPr>
                <w:rFonts w:asciiTheme="minorHAnsi" w:hAnsiTheme="minorHAnsi" w:cstheme="minorHAnsi"/>
                <w:color w:val="2F5496" w:themeColor="accent1" w:themeShade="BF"/>
                <w:shd w:val="clear" w:color="auto" w:fill="FFFFFF" w:themeFill="background1"/>
              </w:rPr>
              <w:t>Gordon C. Bruner II. (2021). </w:t>
            </w:r>
            <w:r w:rsidRPr="008037C6">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8037C6">
              <w:rPr>
                <w:rFonts w:asciiTheme="minorHAnsi" w:hAnsiTheme="minorHAnsi" w:cstheme="minorHAnsi"/>
                <w:color w:val="2F5496" w:themeColor="accent1" w:themeShade="BF"/>
                <w:shd w:val="clear" w:color="auto" w:fill="FFFFFF" w:themeFill="background1"/>
              </w:rPr>
              <w:t>. GCBII Productions, LLC.</w:t>
            </w:r>
          </w:p>
          <w:p w14:paraId="189D3675" w14:textId="77777777" w:rsidR="00AA0AAA" w:rsidRPr="008037C6" w:rsidRDefault="00027CAC" w:rsidP="00485EC0">
            <w:pPr>
              <w:rPr>
                <w:rFonts w:asciiTheme="minorHAnsi" w:hAnsiTheme="minorHAnsi" w:cstheme="minorHAnsi"/>
                <w:color w:val="2F5496" w:themeColor="accent1" w:themeShade="BF"/>
                <w:lang w:val="en-GB"/>
              </w:rPr>
            </w:pPr>
            <w:r w:rsidRPr="008037C6">
              <w:rPr>
                <w:rFonts w:asciiTheme="minorHAnsi" w:hAnsiTheme="minorHAnsi" w:cstheme="minorHAnsi"/>
                <w:color w:val="2F5496" w:themeColor="accent1" w:themeShade="BF"/>
                <w:shd w:val="clear" w:color="auto" w:fill="FFFFFF" w:themeFill="background1"/>
              </w:rPr>
              <w:t>Richard K. Miller, &amp; Kelli Washington. (2020). </w:t>
            </w:r>
            <w:r w:rsidRPr="008037C6">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8037C6">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14:paraId="22A10AF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08AE05E" w14:textId="16437446" w:rsidR="006049C6" w:rsidRPr="00D5134E" w:rsidRDefault="002C7C3A">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lastRenderedPageBreak/>
              <w:t>Proporcionado por</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CE2D00"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172EF895" w14:textId="77777777" w:rsidR="006049C6" w:rsidRPr="00D5134E" w:rsidRDefault="006049C6" w:rsidP="006049C6">
      <w:pPr>
        <w:rPr>
          <w:rFonts w:asciiTheme="minorHAnsi" w:hAnsiTheme="minorHAnsi" w:cstheme="minorHAnsi"/>
          <w:lang w:val="en-GB"/>
        </w:rPr>
      </w:pPr>
    </w:p>
    <w:p w14:paraId="000324DB" w14:textId="77777777" w:rsidR="00A4144D" w:rsidRPr="00D5134E" w:rsidRDefault="00000000" w:rsidP="005D3D97">
      <w:pPr>
        <w:rPr>
          <w:rFonts w:asciiTheme="minorHAnsi" w:hAnsiTheme="minorHAnsi" w:cstheme="minorHAnsi"/>
          <w:lang w:val="en-GB"/>
        </w:rPr>
      </w:pPr>
    </w:p>
    <w:sectPr w:rsidR="00A4144D" w:rsidRPr="00D5134E" w:rsidSect="006049C6">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BCDB" w14:textId="77777777" w:rsidR="0062191F" w:rsidRDefault="0062191F" w:rsidP="005D3D97">
      <w:pPr>
        <w:spacing w:after="0" w:line="240" w:lineRule="auto"/>
      </w:pPr>
      <w:r>
        <w:separator/>
      </w:r>
    </w:p>
  </w:endnote>
  <w:endnote w:type="continuationSeparator" w:id="0">
    <w:p w14:paraId="2AB9CA59" w14:textId="77777777" w:rsidR="0062191F" w:rsidRDefault="0062191F"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87E8" w14:textId="77777777" w:rsidR="005D3D97" w:rsidRDefault="00000000">
    <w:pPr>
      <w:pStyle w:val="Piedepgina"/>
    </w:pPr>
    <w:r>
      <w:rPr>
        <w:noProof/>
        <w:lang w:val="en-US"/>
      </w:rPr>
      <w:pict w14:anchorId="28ABBD79">
        <v:shapetype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53CC77FD"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w:r>
    <w:r w:rsidR="00505F0E" w:rsidRPr="00505F0E">
      <w:rPr>
        <w:noProof/>
        <w:lang w:val="en-US"/>
      </w:rPr>
      <w:drawing>
        <wp:anchor distT="0" distB="0" distL="114300" distR="114300" simplePos="0" relativeHeight="251665408" behindDoc="1" locked="0" layoutInCell="1" allowOverlap="1" wp14:anchorId="5F9094AF" wp14:editId="48A4F396">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w:pict w14:anchorId="7B219E8D">
        <v:rect id="Rectángulo 3" o:spid="_x0000_s1025" style="position:absolute;margin-left:1.2pt;margin-top:-13.15pt;width:592.2pt;height:58.9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FD12" w14:textId="77777777" w:rsidR="0062191F" w:rsidRDefault="0062191F" w:rsidP="005D3D97">
      <w:pPr>
        <w:spacing w:after="0" w:line="240" w:lineRule="auto"/>
      </w:pPr>
      <w:r>
        <w:separator/>
      </w:r>
    </w:p>
  </w:footnote>
  <w:footnote w:type="continuationSeparator" w:id="0">
    <w:p w14:paraId="6EC0E201" w14:textId="77777777" w:rsidR="0062191F" w:rsidRDefault="0062191F"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2CB"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2FB7DC9B" wp14:editId="3B96F116">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3AF51EFC"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8B29032" w14:textId="77777777"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13BD"/>
    <w:multiLevelType w:val="hybridMultilevel"/>
    <w:tmpl w:val="36E6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618859DF"/>
    <w:multiLevelType w:val="hybridMultilevel"/>
    <w:tmpl w:val="0B366A9C"/>
    <w:lvl w:ilvl="0" w:tplc="52584F80">
      <w:start w:val="1"/>
      <w:numFmt w:val="bullet"/>
      <w:lvlText w:val="-"/>
      <w:lvlJc w:val="left"/>
      <w:pPr>
        <w:tabs>
          <w:tab w:val="num" w:pos="720"/>
        </w:tabs>
        <w:ind w:left="720" w:hanging="360"/>
      </w:pPr>
      <w:rPr>
        <w:rFonts w:ascii="Times New Roman" w:hAnsi="Times New Roman" w:hint="default"/>
      </w:rPr>
    </w:lvl>
    <w:lvl w:ilvl="1" w:tplc="37ECC50A" w:tentative="1">
      <w:start w:val="1"/>
      <w:numFmt w:val="bullet"/>
      <w:lvlText w:val="-"/>
      <w:lvlJc w:val="left"/>
      <w:pPr>
        <w:tabs>
          <w:tab w:val="num" w:pos="1440"/>
        </w:tabs>
        <w:ind w:left="1440" w:hanging="360"/>
      </w:pPr>
      <w:rPr>
        <w:rFonts w:ascii="Times New Roman" w:hAnsi="Times New Roman" w:hint="default"/>
      </w:rPr>
    </w:lvl>
    <w:lvl w:ilvl="2" w:tplc="99444C68" w:tentative="1">
      <w:start w:val="1"/>
      <w:numFmt w:val="bullet"/>
      <w:lvlText w:val="-"/>
      <w:lvlJc w:val="left"/>
      <w:pPr>
        <w:tabs>
          <w:tab w:val="num" w:pos="2160"/>
        </w:tabs>
        <w:ind w:left="2160" w:hanging="360"/>
      </w:pPr>
      <w:rPr>
        <w:rFonts w:ascii="Times New Roman" w:hAnsi="Times New Roman" w:hint="default"/>
      </w:rPr>
    </w:lvl>
    <w:lvl w:ilvl="3" w:tplc="C88C401C" w:tentative="1">
      <w:start w:val="1"/>
      <w:numFmt w:val="bullet"/>
      <w:lvlText w:val="-"/>
      <w:lvlJc w:val="left"/>
      <w:pPr>
        <w:tabs>
          <w:tab w:val="num" w:pos="2880"/>
        </w:tabs>
        <w:ind w:left="2880" w:hanging="360"/>
      </w:pPr>
      <w:rPr>
        <w:rFonts w:ascii="Times New Roman" w:hAnsi="Times New Roman" w:hint="default"/>
      </w:rPr>
    </w:lvl>
    <w:lvl w:ilvl="4" w:tplc="029A052C" w:tentative="1">
      <w:start w:val="1"/>
      <w:numFmt w:val="bullet"/>
      <w:lvlText w:val="-"/>
      <w:lvlJc w:val="left"/>
      <w:pPr>
        <w:tabs>
          <w:tab w:val="num" w:pos="3600"/>
        </w:tabs>
        <w:ind w:left="3600" w:hanging="360"/>
      </w:pPr>
      <w:rPr>
        <w:rFonts w:ascii="Times New Roman" w:hAnsi="Times New Roman" w:hint="default"/>
      </w:rPr>
    </w:lvl>
    <w:lvl w:ilvl="5" w:tplc="EC2630C0" w:tentative="1">
      <w:start w:val="1"/>
      <w:numFmt w:val="bullet"/>
      <w:lvlText w:val="-"/>
      <w:lvlJc w:val="left"/>
      <w:pPr>
        <w:tabs>
          <w:tab w:val="num" w:pos="4320"/>
        </w:tabs>
        <w:ind w:left="4320" w:hanging="360"/>
      </w:pPr>
      <w:rPr>
        <w:rFonts w:ascii="Times New Roman" w:hAnsi="Times New Roman" w:hint="default"/>
      </w:rPr>
    </w:lvl>
    <w:lvl w:ilvl="6" w:tplc="8A462E58" w:tentative="1">
      <w:start w:val="1"/>
      <w:numFmt w:val="bullet"/>
      <w:lvlText w:val="-"/>
      <w:lvlJc w:val="left"/>
      <w:pPr>
        <w:tabs>
          <w:tab w:val="num" w:pos="5040"/>
        </w:tabs>
        <w:ind w:left="5040" w:hanging="360"/>
      </w:pPr>
      <w:rPr>
        <w:rFonts w:ascii="Times New Roman" w:hAnsi="Times New Roman" w:hint="default"/>
      </w:rPr>
    </w:lvl>
    <w:lvl w:ilvl="7" w:tplc="361882E2" w:tentative="1">
      <w:start w:val="1"/>
      <w:numFmt w:val="bullet"/>
      <w:lvlText w:val="-"/>
      <w:lvlJc w:val="left"/>
      <w:pPr>
        <w:tabs>
          <w:tab w:val="num" w:pos="5760"/>
        </w:tabs>
        <w:ind w:left="5760" w:hanging="360"/>
      </w:pPr>
      <w:rPr>
        <w:rFonts w:ascii="Times New Roman" w:hAnsi="Times New Roman" w:hint="default"/>
      </w:rPr>
    </w:lvl>
    <w:lvl w:ilvl="8" w:tplc="B3EE4696" w:tentative="1">
      <w:start w:val="1"/>
      <w:numFmt w:val="bullet"/>
      <w:lvlText w:val="-"/>
      <w:lvlJc w:val="left"/>
      <w:pPr>
        <w:tabs>
          <w:tab w:val="num" w:pos="6480"/>
        </w:tabs>
        <w:ind w:left="6480" w:hanging="360"/>
      </w:pPr>
      <w:rPr>
        <w:rFonts w:ascii="Times New Roman" w:hAnsi="Times New Roman" w:hint="default"/>
      </w:rPr>
    </w:lvl>
  </w:abstractNum>
  <w:num w:numId="1" w16cid:durableId="1265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682960">
    <w:abstractNumId w:val="3"/>
  </w:num>
  <w:num w:numId="3" w16cid:durableId="1147475945">
    <w:abstractNumId w:val="2"/>
  </w:num>
  <w:num w:numId="4" w16cid:durableId="1205487830">
    <w:abstractNumId w:val="0"/>
  </w:num>
  <w:num w:numId="5" w16cid:durableId="374279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160A0"/>
    <w:rsid w:val="00027CAC"/>
    <w:rsid w:val="000823D2"/>
    <w:rsid w:val="000B08E3"/>
    <w:rsid w:val="000C31A9"/>
    <w:rsid w:val="000D753F"/>
    <w:rsid w:val="00107C71"/>
    <w:rsid w:val="00134563"/>
    <w:rsid w:val="001725F0"/>
    <w:rsid w:val="001C0BDC"/>
    <w:rsid w:val="001C331A"/>
    <w:rsid w:val="001F0D0D"/>
    <w:rsid w:val="00217E01"/>
    <w:rsid w:val="00235586"/>
    <w:rsid w:val="00263D3D"/>
    <w:rsid w:val="002C7C3A"/>
    <w:rsid w:val="002F45CB"/>
    <w:rsid w:val="002F5E08"/>
    <w:rsid w:val="00310F7D"/>
    <w:rsid w:val="00362F7A"/>
    <w:rsid w:val="003A18C7"/>
    <w:rsid w:val="003F1A7E"/>
    <w:rsid w:val="003F65CB"/>
    <w:rsid w:val="004043AE"/>
    <w:rsid w:val="00430BF3"/>
    <w:rsid w:val="00440CCE"/>
    <w:rsid w:val="004632A3"/>
    <w:rsid w:val="00471F5B"/>
    <w:rsid w:val="00485EC0"/>
    <w:rsid w:val="004B2C82"/>
    <w:rsid w:val="004B65A8"/>
    <w:rsid w:val="004C0E30"/>
    <w:rsid w:val="004C7624"/>
    <w:rsid w:val="004D1697"/>
    <w:rsid w:val="00501397"/>
    <w:rsid w:val="00505F0E"/>
    <w:rsid w:val="005348E1"/>
    <w:rsid w:val="0056514B"/>
    <w:rsid w:val="00587278"/>
    <w:rsid w:val="005C47DF"/>
    <w:rsid w:val="005C508D"/>
    <w:rsid w:val="005D3D97"/>
    <w:rsid w:val="005F5748"/>
    <w:rsid w:val="006049C6"/>
    <w:rsid w:val="00604FC0"/>
    <w:rsid w:val="0062191F"/>
    <w:rsid w:val="006421DC"/>
    <w:rsid w:val="0067709B"/>
    <w:rsid w:val="00684C4B"/>
    <w:rsid w:val="006975E6"/>
    <w:rsid w:val="006C3CD6"/>
    <w:rsid w:val="006D3A3F"/>
    <w:rsid w:val="00703309"/>
    <w:rsid w:val="007056E7"/>
    <w:rsid w:val="00711AC8"/>
    <w:rsid w:val="00721A16"/>
    <w:rsid w:val="00750A7A"/>
    <w:rsid w:val="007512E9"/>
    <w:rsid w:val="00760BB1"/>
    <w:rsid w:val="00761EDF"/>
    <w:rsid w:val="00774CCE"/>
    <w:rsid w:val="007A2D3D"/>
    <w:rsid w:val="007A7224"/>
    <w:rsid w:val="007F4EC6"/>
    <w:rsid w:val="00801555"/>
    <w:rsid w:val="008037C6"/>
    <w:rsid w:val="00810CE9"/>
    <w:rsid w:val="00867016"/>
    <w:rsid w:val="00882D3A"/>
    <w:rsid w:val="008924DE"/>
    <w:rsid w:val="008E2D90"/>
    <w:rsid w:val="008E59ED"/>
    <w:rsid w:val="008E6679"/>
    <w:rsid w:val="008F3139"/>
    <w:rsid w:val="009204EB"/>
    <w:rsid w:val="0092515F"/>
    <w:rsid w:val="00944B0C"/>
    <w:rsid w:val="00945D0B"/>
    <w:rsid w:val="009621A6"/>
    <w:rsid w:val="009A22EE"/>
    <w:rsid w:val="009B5BA4"/>
    <w:rsid w:val="009C1879"/>
    <w:rsid w:val="009C21AE"/>
    <w:rsid w:val="009D3E93"/>
    <w:rsid w:val="009E31E0"/>
    <w:rsid w:val="00A17E0A"/>
    <w:rsid w:val="00A43ECC"/>
    <w:rsid w:val="00A814EA"/>
    <w:rsid w:val="00AA0AAA"/>
    <w:rsid w:val="00B13F4F"/>
    <w:rsid w:val="00B53272"/>
    <w:rsid w:val="00B54EBC"/>
    <w:rsid w:val="00B91773"/>
    <w:rsid w:val="00BF60C5"/>
    <w:rsid w:val="00C17ABD"/>
    <w:rsid w:val="00C253D6"/>
    <w:rsid w:val="00C32282"/>
    <w:rsid w:val="00C472DA"/>
    <w:rsid w:val="00C67D32"/>
    <w:rsid w:val="00C717BC"/>
    <w:rsid w:val="00CF4AA2"/>
    <w:rsid w:val="00D45B98"/>
    <w:rsid w:val="00D5134E"/>
    <w:rsid w:val="00D76C06"/>
    <w:rsid w:val="00D86938"/>
    <w:rsid w:val="00D87393"/>
    <w:rsid w:val="00D97C13"/>
    <w:rsid w:val="00DA012D"/>
    <w:rsid w:val="00DA071D"/>
    <w:rsid w:val="00DA6A19"/>
    <w:rsid w:val="00DB0975"/>
    <w:rsid w:val="00DD51E3"/>
    <w:rsid w:val="00DD7FA8"/>
    <w:rsid w:val="00DF0447"/>
    <w:rsid w:val="00DF21B1"/>
    <w:rsid w:val="00E03E13"/>
    <w:rsid w:val="00E24B47"/>
    <w:rsid w:val="00E52AA0"/>
    <w:rsid w:val="00F17BF6"/>
    <w:rsid w:val="00F62AE0"/>
    <w:rsid w:val="00F743F2"/>
    <w:rsid w:val="00F805CB"/>
    <w:rsid w:val="00F874B3"/>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ABBE0"/>
  <w15:docId w15:val="{087B8718-C961-40B9-AD9C-44F9713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Mencinsinresolver1">
    <w:name w:val="Mención sin resolver1"/>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20">
      <w:bodyDiv w:val="1"/>
      <w:marLeft w:val="0"/>
      <w:marRight w:val="0"/>
      <w:marTop w:val="0"/>
      <w:marBottom w:val="0"/>
      <w:divBdr>
        <w:top w:val="none" w:sz="0" w:space="0" w:color="auto"/>
        <w:left w:val="none" w:sz="0" w:space="0" w:color="auto"/>
        <w:bottom w:val="none" w:sz="0" w:space="0" w:color="auto"/>
        <w:right w:val="none" w:sz="0" w:space="0" w:color="auto"/>
      </w:divBdr>
    </w:div>
    <w:div w:id="141699912">
      <w:bodyDiv w:val="1"/>
      <w:marLeft w:val="0"/>
      <w:marRight w:val="0"/>
      <w:marTop w:val="0"/>
      <w:marBottom w:val="0"/>
      <w:divBdr>
        <w:top w:val="none" w:sz="0" w:space="0" w:color="auto"/>
        <w:left w:val="none" w:sz="0" w:space="0" w:color="auto"/>
        <w:bottom w:val="none" w:sz="0" w:space="0" w:color="auto"/>
        <w:right w:val="none" w:sz="0" w:space="0" w:color="auto"/>
      </w:divBdr>
    </w:div>
    <w:div w:id="215049949">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727605382">
      <w:bodyDiv w:val="1"/>
      <w:marLeft w:val="0"/>
      <w:marRight w:val="0"/>
      <w:marTop w:val="0"/>
      <w:marBottom w:val="0"/>
      <w:divBdr>
        <w:top w:val="none" w:sz="0" w:space="0" w:color="auto"/>
        <w:left w:val="none" w:sz="0" w:space="0" w:color="auto"/>
        <w:bottom w:val="none" w:sz="0" w:space="0" w:color="auto"/>
        <w:right w:val="none" w:sz="0" w:space="0" w:color="auto"/>
      </w:divBdr>
    </w:div>
    <w:div w:id="748890802">
      <w:bodyDiv w:val="1"/>
      <w:marLeft w:val="0"/>
      <w:marRight w:val="0"/>
      <w:marTop w:val="0"/>
      <w:marBottom w:val="0"/>
      <w:divBdr>
        <w:top w:val="none" w:sz="0" w:space="0" w:color="auto"/>
        <w:left w:val="none" w:sz="0" w:space="0" w:color="auto"/>
        <w:bottom w:val="none" w:sz="0" w:space="0" w:color="auto"/>
        <w:right w:val="none" w:sz="0" w:space="0" w:color="auto"/>
      </w:divBdr>
    </w:div>
    <w:div w:id="791872354">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338195839">
      <w:bodyDiv w:val="1"/>
      <w:marLeft w:val="0"/>
      <w:marRight w:val="0"/>
      <w:marTop w:val="0"/>
      <w:marBottom w:val="0"/>
      <w:divBdr>
        <w:top w:val="none" w:sz="0" w:space="0" w:color="auto"/>
        <w:left w:val="none" w:sz="0" w:space="0" w:color="auto"/>
        <w:bottom w:val="none" w:sz="0" w:space="0" w:color="auto"/>
        <w:right w:val="none" w:sz="0" w:space="0" w:color="auto"/>
      </w:divBdr>
      <w:divsChild>
        <w:div w:id="2021158630">
          <w:marLeft w:val="446"/>
          <w:marRight w:val="0"/>
          <w:marTop w:val="0"/>
          <w:marBottom w:val="0"/>
          <w:divBdr>
            <w:top w:val="none" w:sz="0" w:space="0" w:color="auto"/>
            <w:left w:val="none" w:sz="0" w:space="0" w:color="auto"/>
            <w:bottom w:val="none" w:sz="0" w:space="0" w:color="auto"/>
            <w:right w:val="none" w:sz="0" w:space="0" w:color="auto"/>
          </w:divBdr>
        </w:div>
        <w:div w:id="1991061120">
          <w:marLeft w:val="446"/>
          <w:marRight w:val="0"/>
          <w:marTop w:val="0"/>
          <w:marBottom w:val="0"/>
          <w:divBdr>
            <w:top w:val="none" w:sz="0" w:space="0" w:color="auto"/>
            <w:left w:val="none" w:sz="0" w:space="0" w:color="auto"/>
            <w:bottom w:val="none" w:sz="0" w:space="0" w:color="auto"/>
            <w:right w:val="none" w:sz="0" w:space="0" w:color="auto"/>
          </w:divBdr>
        </w:div>
        <w:div w:id="125974253">
          <w:marLeft w:val="446"/>
          <w:marRight w:val="0"/>
          <w:marTop w:val="0"/>
          <w:marBottom w:val="0"/>
          <w:divBdr>
            <w:top w:val="none" w:sz="0" w:space="0" w:color="auto"/>
            <w:left w:val="none" w:sz="0" w:space="0" w:color="auto"/>
            <w:bottom w:val="none" w:sz="0" w:space="0" w:color="auto"/>
            <w:right w:val="none" w:sz="0" w:space="0" w:color="auto"/>
          </w:divBdr>
        </w:div>
        <w:div w:id="1286891679">
          <w:marLeft w:val="446"/>
          <w:marRight w:val="0"/>
          <w:marTop w:val="0"/>
          <w:marBottom w:val="0"/>
          <w:divBdr>
            <w:top w:val="none" w:sz="0" w:space="0" w:color="auto"/>
            <w:left w:val="none" w:sz="0" w:space="0" w:color="auto"/>
            <w:bottom w:val="none" w:sz="0" w:space="0" w:color="auto"/>
            <w:right w:val="none" w:sz="0" w:space="0" w:color="auto"/>
          </w:divBdr>
        </w:div>
      </w:divsChild>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chart/7957/whats-important-to-the-online-shopper/" TargetMode="External"/><Relationship Id="rId13" Type="http://schemas.openxmlformats.org/officeDocument/2006/relationships/hyperlink" Target="https://www.npd.com/news/thought-leadership/2018/10-ways-younger-and-older-millennials-shop-differently/" TargetMode="External"/><Relationship Id="rId18" Type="http://schemas.openxmlformats.org/officeDocument/2006/relationships/hyperlink" Target="https://belvg.com/blog/generation-y-vs-z-how-do-they-shop-online.html" TargetMode="External"/><Relationship Id="rId26" Type="http://schemas.openxmlformats.org/officeDocument/2006/relationships/hyperlink" Target="https://www.ceotodaymagazine.com/2022/02/6-efficient-non-digital-marketing-strategies/" TargetMode="External"/><Relationship Id="rId3" Type="http://schemas.openxmlformats.org/officeDocument/2006/relationships/settings" Target="settings.xml"/><Relationship Id="rId21" Type="http://schemas.openxmlformats.org/officeDocument/2006/relationships/hyperlink" Target="https://www.forbes.com/sites/forbescoachescouncil/2021/02/25/how-to-create-a-digital-marketing-strategy-eight-steps-to-laser-focus-your-plan/" TargetMode="External"/><Relationship Id="rId7" Type="http://schemas.openxmlformats.org/officeDocument/2006/relationships/hyperlink" Target="https://www.statista.com/chart/7957/whats-important-to-the-online-shopper/" TargetMode="External"/><Relationship Id="rId12" Type="http://schemas.openxmlformats.org/officeDocument/2006/relationships/hyperlink" Target="https://salesfloor.net/blog/generations-shopping-habits/" TargetMode="External"/><Relationship Id="rId17" Type="http://schemas.openxmlformats.org/officeDocument/2006/relationships/hyperlink" Target="https://belvg.com/blog/generation-y-vs-z-how-do-they-shop-online.html" TargetMode="External"/><Relationship Id="rId25" Type="http://schemas.openxmlformats.org/officeDocument/2006/relationships/hyperlink" Target="https://www.ceotodaymagazine.com/2022/02/6-efficient-non-digital-marketing-strategies/" TargetMode="External"/><Relationship Id="rId2" Type="http://schemas.openxmlformats.org/officeDocument/2006/relationships/styles" Target="styles.xml"/><Relationship Id="rId16" Type="http://schemas.openxmlformats.org/officeDocument/2006/relationships/hyperlink" Target="https://elle.in/comparing-shopping-habits-of-gen-z-and-millenials/" TargetMode="External"/><Relationship Id="rId20" Type="http://schemas.openxmlformats.org/officeDocument/2006/relationships/hyperlink" Target="https://www.indeed.com/career-advice/career-development/marketing-strategies-attract-retain-custom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lesfloor.net/blog/generations-shopping-habits/" TargetMode="External"/><Relationship Id="rId24" Type="http://schemas.openxmlformats.org/officeDocument/2006/relationships/hyperlink" Target="https://www.wns.co.za/insights/blogs/blogdetail/374/balancing-digital-and-non-digital-to-improve-customer-experience-" TargetMode="External"/><Relationship Id="rId5" Type="http://schemas.openxmlformats.org/officeDocument/2006/relationships/footnotes" Target="footnotes.xml"/><Relationship Id="rId15" Type="http://schemas.openxmlformats.org/officeDocument/2006/relationships/hyperlink" Target="https://elle.in/comparing-shopping-habits-of-gen-z-and-millenials/" TargetMode="External"/><Relationship Id="rId23" Type="http://schemas.openxmlformats.org/officeDocument/2006/relationships/hyperlink" Target="https://www.wns.co.za/insights/blogs/blogdetail/374/balancing-digital-and-non-digital-to-improve-customer-experience-" TargetMode="External"/><Relationship Id="rId28" Type="http://schemas.openxmlformats.org/officeDocument/2006/relationships/footer" Target="footer1.xml"/><Relationship Id="rId10" Type="http://schemas.openxmlformats.org/officeDocument/2006/relationships/hyperlink" Target="https://www.statista.com/chart/7957/whats-important-to-the-online-shopper/" TargetMode="External"/><Relationship Id="rId19" Type="http://schemas.openxmlformats.org/officeDocument/2006/relationships/hyperlink" Target="https://www.indeed.com/career-advice/career-development/marketing-strategies-attract-retain-customers" TargetMode="External"/><Relationship Id="rId4" Type="http://schemas.openxmlformats.org/officeDocument/2006/relationships/webSettings" Target="webSettings.xml"/><Relationship Id="rId9" Type="http://schemas.openxmlformats.org/officeDocument/2006/relationships/hyperlink" Target="https://www.statista.com/chart/7957/whats-important-to-the-online-shopper/" TargetMode="External"/><Relationship Id="rId14" Type="http://schemas.openxmlformats.org/officeDocument/2006/relationships/hyperlink" Target="https://www.npd.com/news/thought-leadership/2018/10-ways-younger-and-older-millennials-shop-differently/" TargetMode="External"/><Relationship Id="rId22" Type="http://schemas.openxmlformats.org/officeDocument/2006/relationships/hyperlink" Target="https://www.forbes.com/sites/forbescoachescouncil/2021/02/25/how-to-create-a-digital-marketing-strategy-eight-steps-to-laser-focus-your-pla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6362</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Miriam Internet Web Solutions</cp:lastModifiedBy>
  <cp:revision>32</cp:revision>
  <dcterms:created xsi:type="dcterms:W3CDTF">2022-07-11T07:14:00Z</dcterms:created>
  <dcterms:modified xsi:type="dcterms:W3CDTF">2022-07-28T11:45:00Z</dcterms:modified>
</cp:coreProperties>
</file>