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A249" w14:textId="04D95AFF" w:rsidR="006049C6" w:rsidRPr="00D5134E" w:rsidRDefault="004F6082"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Wz</w:t>
      </w:r>
      <w:r w:rsidR="00612B85">
        <w:rPr>
          <w:rFonts w:asciiTheme="minorHAnsi" w:hAnsiTheme="minorHAnsi" w:cstheme="minorHAnsi"/>
          <w:b/>
          <w:bCs/>
          <w:color w:val="0CA373"/>
          <w:sz w:val="36"/>
          <w:szCs w:val="36"/>
          <w:lang w:val="en-GB"/>
        </w:rPr>
        <w:t>ó</w:t>
      </w:r>
      <w:r>
        <w:rPr>
          <w:rFonts w:asciiTheme="minorHAnsi" w:hAnsiTheme="minorHAnsi" w:cstheme="minorHAnsi"/>
          <w:b/>
          <w:bCs/>
          <w:color w:val="0CA373"/>
          <w:sz w:val="36"/>
          <w:szCs w:val="36"/>
          <w:lang w:val="en-GB"/>
        </w:rPr>
        <w:t>r</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karty</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szkolenia</w:t>
      </w:r>
      <w:proofErr w:type="spellEnd"/>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65BE717F"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267875C" w14:textId="6CDC6262" w:rsidR="006049C6" w:rsidRPr="00D5134E" w:rsidRDefault="004F6082">
            <w:pPr>
              <w:tabs>
                <w:tab w:val="left" w:pos="1157"/>
                <w:tab w:val="center" w:pos="1250"/>
              </w:tabs>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Tytuł</w:t>
            </w:r>
            <w:proofErr w:type="spellEnd"/>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C0C126" w14:textId="69B36FAD" w:rsidR="006049C6" w:rsidRPr="00433B40" w:rsidRDefault="00433B40" w:rsidP="004043AE">
            <w:pPr>
              <w:tabs>
                <w:tab w:val="left" w:pos="1157"/>
              </w:tabs>
              <w:spacing w:after="0" w:line="240" w:lineRule="auto"/>
              <w:jc w:val="center"/>
              <w:rPr>
                <w:rFonts w:asciiTheme="minorHAnsi" w:hAnsiTheme="minorHAnsi" w:cstheme="minorHAnsi"/>
                <w:b/>
                <w:bCs/>
                <w:color w:val="1F3864" w:themeColor="accent1" w:themeShade="80"/>
                <w:lang w:val="pl-PL"/>
              </w:rPr>
            </w:pPr>
            <w:r w:rsidRPr="00433B40">
              <w:rPr>
                <w:rFonts w:asciiTheme="minorHAnsi" w:hAnsiTheme="minorHAnsi" w:cstheme="minorHAnsi"/>
                <w:b/>
                <w:color w:val="1F3864" w:themeColor="accent1" w:themeShade="80"/>
                <w:shd w:val="clear" w:color="auto" w:fill="FFFFFF"/>
              </w:rPr>
              <w:t>Utrzymanie nowej klienteli online i dostosowanie się do potrzeb pokoleń cyfrowych i niecyfrowych</w:t>
            </w:r>
          </w:p>
        </w:tc>
      </w:tr>
      <w:tr w:rsidR="006049C6" w:rsidRPr="00D5134E" w14:paraId="073FD99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614F2CC" w14:textId="6FA16424" w:rsidR="006049C6" w:rsidRPr="00D5134E" w:rsidRDefault="004F6082">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Kluczowe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słowa</w:t>
            </w:r>
            <w:proofErr w:type="spellEnd"/>
            <w:r w:rsidR="006049C6" w:rsidRPr="00D5134E">
              <w:rPr>
                <w:rFonts w:asciiTheme="minorHAnsi" w:eastAsia="Times New Roman" w:hAnsiTheme="minorHAnsi" w:cstheme="minorHAnsi"/>
                <w:b/>
                <w:bCs/>
                <w:color w:val="FFFFFF" w:themeColor="background1"/>
                <w:lang w:val="en-GB" w:eastAsia="en-GB"/>
              </w:rPr>
              <w:t>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B357E5" w14:textId="28C31B44" w:rsidR="006049C6" w:rsidRPr="00433B40" w:rsidRDefault="00433B40" w:rsidP="00471F5B">
            <w:pPr>
              <w:rPr>
                <w:rFonts w:asciiTheme="minorHAnsi" w:hAnsiTheme="minorHAnsi" w:cstheme="minorHAnsi"/>
                <w:color w:val="1F3864" w:themeColor="accent1" w:themeShade="80"/>
                <w:lang w:val="pl-PL"/>
              </w:rPr>
            </w:pPr>
            <w:r w:rsidRPr="00433B40">
              <w:rPr>
                <w:rFonts w:asciiTheme="minorHAnsi" w:hAnsiTheme="minorHAnsi" w:cstheme="minorHAnsi"/>
                <w:color w:val="1F3864" w:themeColor="accent1" w:themeShade="80"/>
                <w:lang w:val="pl-PL"/>
              </w:rPr>
              <w:t xml:space="preserve">Klienci online; różnice pokoleniowe; Gen Z; Gen Y; klienci cyfrowi versus </w:t>
            </w:r>
            <w:proofErr w:type="spellStart"/>
            <w:r w:rsidRPr="00433B40">
              <w:rPr>
                <w:rFonts w:asciiTheme="minorHAnsi" w:hAnsiTheme="minorHAnsi" w:cstheme="minorHAnsi"/>
                <w:color w:val="1F3864" w:themeColor="accent1" w:themeShade="80"/>
                <w:lang w:val="pl-PL"/>
              </w:rPr>
              <w:t>niecyfrowi</w:t>
            </w:r>
            <w:proofErr w:type="spellEnd"/>
          </w:p>
        </w:tc>
      </w:tr>
      <w:tr w:rsidR="006049C6" w:rsidRPr="00D5134E" w14:paraId="42881EAE"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78B30D3" w14:textId="34CCDA2A" w:rsidR="006049C6" w:rsidRPr="00D5134E" w:rsidRDefault="004F6082">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Język</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DCE69E" w14:textId="3F773F57" w:rsidR="006049C6" w:rsidRPr="00D5134E" w:rsidRDefault="00433B40">
            <w:p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Angielski</w:t>
            </w:r>
            <w:proofErr w:type="spellEnd"/>
          </w:p>
        </w:tc>
      </w:tr>
      <w:tr w:rsidR="006049C6" w:rsidRPr="00D5134E" w14:paraId="13AA2F4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0DC69C" w14:textId="45332C46" w:rsidR="006049C6" w:rsidRPr="00D5134E" w:rsidRDefault="004F6082">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Założenia</w:t>
            </w:r>
            <w:proofErr w:type="spellEnd"/>
            <w:r>
              <w:rPr>
                <w:rFonts w:asciiTheme="minorHAnsi" w:eastAsia="Times New Roman" w:hAnsiTheme="minorHAnsi" w:cstheme="minorHAnsi"/>
                <w:b/>
                <w:bCs/>
                <w:color w:val="FFFFFF" w:themeColor="background1"/>
                <w:lang w:val="en-GB" w:eastAsia="en-GB"/>
              </w:rPr>
              <w:t>/Cele/</w:t>
            </w:r>
            <w:proofErr w:type="spellStart"/>
            <w:r>
              <w:rPr>
                <w:rFonts w:asciiTheme="minorHAnsi" w:eastAsia="Times New Roman" w:hAnsiTheme="minorHAnsi" w:cstheme="minorHAnsi"/>
                <w:b/>
                <w:bCs/>
                <w:color w:val="FFFFFF" w:themeColor="background1"/>
                <w:lang w:val="en-GB" w:eastAsia="en-GB"/>
              </w:rPr>
              <w:t>Wyniki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ksztalcenia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8940DC" w14:textId="4936B31E" w:rsidR="00DB0975" w:rsidRPr="00433B40" w:rsidRDefault="00433B40" w:rsidP="00DB0975">
            <w:pPr>
              <w:spacing w:line="240" w:lineRule="auto"/>
              <w:rPr>
                <w:rFonts w:asciiTheme="minorHAnsi" w:hAnsiTheme="minorHAnsi" w:cstheme="minorHAnsi"/>
                <w:color w:val="1F3864" w:themeColor="accent1" w:themeShade="80"/>
                <w:lang w:val="pl-PL"/>
              </w:rPr>
            </w:pPr>
            <w:r w:rsidRPr="00433B40">
              <w:rPr>
                <w:rFonts w:asciiTheme="minorHAnsi" w:hAnsiTheme="minorHAnsi" w:cstheme="minorHAnsi"/>
                <w:color w:val="1F3864" w:themeColor="accent1" w:themeShade="80"/>
                <w:lang w:val="pl-PL"/>
              </w:rPr>
              <w:t>Pod koniec sesji studenci będą potrafili</w:t>
            </w:r>
            <w:r w:rsidR="00DB0975" w:rsidRPr="00433B40">
              <w:rPr>
                <w:rFonts w:asciiTheme="minorHAnsi" w:hAnsiTheme="minorHAnsi" w:cstheme="minorHAnsi"/>
                <w:color w:val="1F3864" w:themeColor="accent1" w:themeShade="80"/>
                <w:lang w:val="pl-PL"/>
              </w:rPr>
              <w:t xml:space="preserve">: </w:t>
            </w:r>
          </w:p>
          <w:p w14:paraId="5E8A313B" w14:textId="77777777" w:rsidR="00D5134E" w:rsidRPr="00433B40" w:rsidRDefault="00D5134E" w:rsidP="00DB0975">
            <w:pPr>
              <w:spacing w:line="240" w:lineRule="auto"/>
              <w:rPr>
                <w:rFonts w:asciiTheme="minorHAnsi" w:hAnsiTheme="minorHAnsi" w:cstheme="minorHAnsi"/>
                <w:color w:val="1F3864" w:themeColor="accent1" w:themeShade="80"/>
                <w:lang w:val="pl-PL"/>
              </w:rPr>
            </w:pPr>
          </w:p>
          <w:p w14:paraId="768F8131" w14:textId="5811C911" w:rsidR="00DB0975" w:rsidRPr="00433B40" w:rsidRDefault="00DB0975" w:rsidP="00A814EA">
            <w:pPr>
              <w:spacing w:line="240" w:lineRule="auto"/>
              <w:ind w:left="1201" w:hanging="493"/>
              <w:rPr>
                <w:rFonts w:asciiTheme="minorHAnsi" w:hAnsiTheme="minorHAnsi" w:cstheme="minorHAnsi"/>
                <w:color w:val="1F3864" w:themeColor="accent1" w:themeShade="80"/>
                <w:lang w:val="pl-PL"/>
              </w:rPr>
            </w:pPr>
            <w:r w:rsidRPr="00433B40">
              <w:rPr>
                <w:rFonts w:asciiTheme="minorHAnsi" w:hAnsiTheme="minorHAnsi" w:cstheme="minorHAnsi"/>
                <w:color w:val="1F3864" w:themeColor="accent1" w:themeShade="80"/>
                <w:lang w:val="pl-PL"/>
              </w:rPr>
              <w:t xml:space="preserve">LO1: </w:t>
            </w:r>
            <w:r w:rsidR="00433B40" w:rsidRPr="00433B40">
              <w:rPr>
                <w:rFonts w:asciiTheme="minorHAnsi" w:hAnsiTheme="minorHAnsi" w:cstheme="minorHAnsi"/>
                <w:color w:val="1F3864" w:themeColor="accent1" w:themeShade="80"/>
              </w:rPr>
              <w:t>Zrozumie</w:t>
            </w:r>
            <w:r w:rsidR="00433B40">
              <w:rPr>
                <w:rFonts w:asciiTheme="minorHAnsi" w:hAnsiTheme="minorHAnsi" w:cstheme="minorHAnsi"/>
                <w:color w:val="1F3864" w:themeColor="accent1" w:themeShade="80"/>
              </w:rPr>
              <w:t>ć</w:t>
            </w:r>
            <w:r w:rsidR="00433B40" w:rsidRPr="00433B40">
              <w:rPr>
                <w:rFonts w:asciiTheme="minorHAnsi" w:hAnsiTheme="minorHAnsi" w:cstheme="minorHAnsi"/>
                <w:color w:val="1F3864" w:themeColor="accent1" w:themeShade="80"/>
              </w:rPr>
              <w:t xml:space="preserve"> potrzeb</w:t>
            </w:r>
            <w:r w:rsidR="00433B40">
              <w:rPr>
                <w:rFonts w:asciiTheme="minorHAnsi" w:hAnsiTheme="minorHAnsi" w:cstheme="minorHAnsi"/>
                <w:color w:val="1F3864" w:themeColor="accent1" w:themeShade="80"/>
              </w:rPr>
              <w:t>y</w:t>
            </w:r>
            <w:r w:rsidR="00433B40" w:rsidRPr="00433B40">
              <w:rPr>
                <w:rFonts w:asciiTheme="minorHAnsi" w:hAnsiTheme="minorHAnsi" w:cstheme="minorHAnsi"/>
                <w:color w:val="1F3864" w:themeColor="accent1" w:themeShade="80"/>
              </w:rPr>
              <w:t xml:space="preserve"> dzisiejszej klienteli internetowej</w:t>
            </w:r>
            <w:r w:rsidRPr="00433B40">
              <w:rPr>
                <w:rFonts w:asciiTheme="minorHAnsi" w:hAnsiTheme="minorHAnsi" w:cstheme="minorHAnsi"/>
                <w:color w:val="1F3864" w:themeColor="accent1" w:themeShade="80"/>
                <w:lang w:val="pl-PL"/>
              </w:rPr>
              <w:t>.</w:t>
            </w:r>
          </w:p>
          <w:p w14:paraId="7A5C300E" w14:textId="7903C395" w:rsidR="00DB0975" w:rsidRPr="00433B40" w:rsidRDefault="00DB0975" w:rsidP="00760BB1">
            <w:pPr>
              <w:spacing w:line="240" w:lineRule="auto"/>
              <w:ind w:left="1201" w:hanging="493"/>
              <w:rPr>
                <w:rFonts w:asciiTheme="minorHAnsi" w:hAnsiTheme="minorHAnsi" w:cstheme="minorHAnsi"/>
                <w:color w:val="1F3864" w:themeColor="accent1" w:themeShade="80"/>
                <w:lang w:val="pl-PL"/>
              </w:rPr>
            </w:pPr>
            <w:r w:rsidRPr="00433B40">
              <w:rPr>
                <w:rFonts w:asciiTheme="minorHAnsi" w:hAnsiTheme="minorHAnsi" w:cstheme="minorHAnsi"/>
                <w:color w:val="1F3864" w:themeColor="accent1" w:themeShade="80"/>
                <w:lang w:val="pl-PL"/>
              </w:rPr>
              <w:t xml:space="preserve">LO2: </w:t>
            </w:r>
            <w:r w:rsidR="00612B85">
              <w:rPr>
                <w:rFonts w:asciiTheme="minorHAnsi" w:hAnsiTheme="minorHAnsi" w:cstheme="minorHAnsi"/>
                <w:color w:val="1F3864" w:themeColor="accent1" w:themeShade="80"/>
                <w:lang w:val="pl-PL"/>
              </w:rPr>
              <w:t>P</w:t>
            </w:r>
            <w:r w:rsidR="00433B40">
              <w:rPr>
                <w:rFonts w:asciiTheme="minorHAnsi" w:hAnsiTheme="minorHAnsi" w:cstheme="minorHAnsi"/>
                <w:color w:val="1F3864" w:themeColor="accent1" w:themeShade="80"/>
              </w:rPr>
              <w:t>oradzić sobie z różnicami pokoleniowymi</w:t>
            </w:r>
            <w:r w:rsidR="004C7624" w:rsidRPr="00433B40">
              <w:rPr>
                <w:rFonts w:asciiTheme="minorHAnsi" w:hAnsiTheme="minorHAnsi" w:cstheme="minorHAnsi"/>
                <w:color w:val="1F3864" w:themeColor="accent1" w:themeShade="80"/>
                <w:lang w:val="pl-PL"/>
              </w:rPr>
              <w:t>.</w:t>
            </w:r>
          </w:p>
          <w:p w14:paraId="3DAC81A5" w14:textId="170240AA" w:rsidR="00DB0975" w:rsidRPr="00433B40" w:rsidRDefault="00DB0975" w:rsidP="00DB0975">
            <w:pPr>
              <w:spacing w:line="240" w:lineRule="auto"/>
              <w:ind w:firstLine="708"/>
              <w:rPr>
                <w:rFonts w:asciiTheme="minorHAnsi" w:hAnsiTheme="minorHAnsi" w:cstheme="minorHAnsi"/>
                <w:color w:val="1F3864" w:themeColor="accent1" w:themeShade="80"/>
                <w:lang w:val="pl-PL"/>
              </w:rPr>
            </w:pPr>
            <w:r w:rsidRPr="00433B40">
              <w:rPr>
                <w:rFonts w:asciiTheme="minorHAnsi" w:hAnsiTheme="minorHAnsi" w:cstheme="minorHAnsi"/>
                <w:color w:val="1F3864" w:themeColor="accent1" w:themeShade="80"/>
                <w:lang w:val="pl-PL"/>
              </w:rPr>
              <w:t xml:space="preserve">LO3: </w:t>
            </w:r>
            <w:r w:rsidR="00433B40" w:rsidRPr="00433B40">
              <w:rPr>
                <w:rFonts w:asciiTheme="minorHAnsi" w:hAnsiTheme="minorHAnsi" w:cstheme="minorHAnsi"/>
                <w:color w:val="1F3864" w:themeColor="accent1" w:themeShade="80"/>
              </w:rPr>
              <w:t>Pozyski</w:t>
            </w:r>
            <w:r w:rsidR="00433B40">
              <w:rPr>
                <w:rFonts w:asciiTheme="minorHAnsi" w:hAnsiTheme="minorHAnsi" w:cstheme="minorHAnsi"/>
                <w:color w:val="1F3864" w:themeColor="accent1" w:themeShade="80"/>
              </w:rPr>
              <w:t>wać</w:t>
            </w:r>
            <w:r w:rsidR="00433B40" w:rsidRPr="00433B40">
              <w:rPr>
                <w:rFonts w:asciiTheme="minorHAnsi" w:hAnsiTheme="minorHAnsi" w:cstheme="minorHAnsi"/>
                <w:color w:val="1F3864" w:themeColor="accent1" w:themeShade="80"/>
              </w:rPr>
              <w:t xml:space="preserve"> nowych klientów za pomocą środków cyfrowych</w:t>
            </w:r>
            <w:r w:rsidRPr="00433B40">
              <w:rPr>
                <w:rFonts w:asciiTheme="minorHAnsi" w:hAnsiTheme="minorHAnsi" w:cstheme="minorHAnsi"/>
                <w:color w:val="1F3864" w:themeColor="accent1" w:themeShade="80"/>
                <w:lang w:val="pl-PL"/>
              </w:rPr>
              <w:t>.</w:t>
            </w:r>
          </w:p>
          <w:p w14:paraId="1DF67AD3" w14:textId="7A8F0D70" w:rsidR="008F3139" w:rsidRPr="00433B40" w:rsidRDefault="008F3139" w:rsidP="00DB0975">
            <w:pPr>
              <w:spacing w:line="240" w:lineRule="auto"/>
              <w:ind w:firstLine="708"/>
              <w:rPr>
                <w:rFonts w:asciiTheme="minorHAnsi" w:hAnsiTheme="minorHAnsi" w:cstheme="minorHAnsi"/>
                <w:color w:val="1F3864" w:themeColor="accent1" w:themeShade="80"/>
                <w:lang w:val="pl-PL"/>
              </w:rPr>
            </w:pPr>
            <w:r w:rsidRPr="00433B40">
              <w:rPr>
                <w:rFonts w:asciiTheme="minorHAnsi" w:hAnsiTheme="minorHAnsi" w:cstheme="minorHAnsi"/>
                <w:color w:val="1F3864" w:themeColor="accent1" w:themeShade="80"/>
                <w:lang w:val="pl-PL"/>
              </w:rPr>
              <w:t xml:space="preserve">LO4: </w:t>
            </w:r>
            <w:r w:rsidR="00612B85">
              <w:rPr>
                <w:rFonts w:asciiTheme="minorHAnsi" w:hAnsiTheme="minorHAnsi" w:cstheme="minorHAnsi"/>
                <w:color w:val="1F3864" w:themeColor="accent1" w:themeShade="80"/>
                <w:lang w:val="pl-PL"/>
              </w:rPr>
              <w:t>U</w:t>
            </w:r>
            <w:r w:rsidR="00433B40">
              <w:rPr>
                <w:rFonts w:asciiTheme="minorHAnsi" w:hAnsiTheme="minorHAnsi" w:cstheme="minorHAnsi"/>
                <w:color w:val="1F3864" w:themeColor="accent1" w:themeShade="80"/>
              </w:rPr>
              <w:t>łatwić sprawy dla klientow niecyfrowych</w:t>
            </w:r>
          </w:p>
          <w:p w14:paraId="13D2A900" w14:textId="77777777" w:rsidR="006049C6" w:rsidRPr="00433B40" w:rsidRDefault="006049C6" w:rsidP="00810CE9">
            <w:pPr>
              <w:spacing w:line="240" w:lineRule="auto"/>
              <w:rPr>
                <w:rFonts w:asciiTheme="minorHAnsi" w:hAnsiTheme="minorHAnsi" w:cstheme="minorHAnsi"/>
                <w:color w:val="1F3864" w:themeColor="accent1" w:themeShade="80"/>
                <w:lang w:val="pl-PL"/>
              </w:rPr>
            </w:pPr>
          </w:p>
        </w:tc>
      </w:tr>
      <w:tr w:rsidR="006049C6" w:rsidRPr="00D5134E" w14:paraId="7317956C"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02E3AAAE" w14:textId="77777777"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Training area: (Select one)  </w:t>
            </w:r>
          </w:p>
        </w:tc>
      </w:tr>
      <w:tr w:rsidR="006049C6" w:rsidRPr="00D5134E" w14:paraId="159F01C1"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CC43A0" w14:textId="7C7C962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Digital Marketing / Cyber-</w:t>
            </w:r>
            <w:proofErr w:type="spellStart"/>
            <w:r w:rsidR="004F6082">
              <w:rPr>
                <w:rFonts w:asciiTheme="minorHAnsi" w:eastAsia="Times New Roman" w:hAnsiTheme="minorHAnsi" w:cstheme="minorHAnsi"/>
                <w:b/>
                <w:bCs/>
                <w:lang w:val="en-GB" w:eastAsia="en-GB"/>
              </w:rPr>
              <w:t>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394B378D" w14:textId="77777777"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0435698C"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130150" w14:textId="56CC6554"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w:t>
            </w:r>
            <w:proofErr w:type="spellStart"/>
            <w:r w:rsidRPr="00D5134E">
              <w:rPr>
                <w:rFonts w:asciiTheme="minorHAnsi" w:eastAsia="Times New Roman" w:hAnsiTheme="minorHAnsi" w:cstheme="minorHAnsi"/>
                <w:b/>
                <w:bCs/>
                <w:lang w:val="en-GB" w:eastAsia="en-GB"/>
              </w:rPr>
              <w:t>C</w:t>
            </w:r>
            <w:r w:rsidR="004F6082">
              <w:rPr>
                <w:rFonts w:asciiTheme="minorHAnsi" w:eastAsia="Times New Roman" w:hAnsiTheme="minorHAnsi" w:cstheme="minorHAnsi"/>
                <w:b/>
                <w:bCs/>
                <w:lang w:val="en-GB" w:eastAsia="en-GB"/>
              </w:rPr>
              <w:t>Handel</w:t>
            </w:r>
            <w:proofErr w:type="spellEnd"/>
            <w:r w:rsidRPr="00D5134E">
              <w:rPr>
                <w:rFonts w:asciiTheme="minorHAnsi" w:eastAsia="Times New Roman" w:hAnsiTheme="minorHAnsi" w:cstheme="minorHAnsi"/>
                <w:b/>
                <w:bCs/>
                <w:lang w:val="en-GB" w:eastAsia="en-GB"/>
              </w:rPr>
              <w:t xml:space="preserve"> / </w:t>
            </w:r>
            <w:proofErr w:type="spellStart"/>
            <w:r w:rsidRPr="00D5134E">
              <w:rPr>
                <w:rFonts w:asciiTheme="minorHAnsi" w:eastAsia="Times New Roman" w:hAnsiTheme="minorHAnsi" w:cstheme="minorHAnsi"/>
                <w:b/>
                <w:bCs/>
                <w:lang w:val="en-GB" w:eastAsia="en-GB"/>
              </w:rPr>
              <w:t>Finan</w:t>
            </w:r>
            <w:r w:rsidR="004F6082">
              <w:rPr>
                <w:rFonts w:asciiTheme="minorHAnsi" w:eastAsia="Times New Roman" w:hAnsiTheme="minorHAnsi" w:cstheme="minorHAnsi"/>
                <w:b/>
                <w:bCs/>
                <w:lang w:val="en-GB" w:eastAsia="en-GB"/>
              </w:rPr>
              <w:t>sowanie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4261661"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073B27E8"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1EDF54" w14:textId="6B64A0AB" w:rsidR="006049C6" w:rsidRPr="00D5134E" w:rsidRDefault="004F6082">
            <w:pPr>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Cyfrowy</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dobrobyt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0B6A473A" w14:textId="77777777"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277694A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76ACBA" w14:textId="647B3CD5" w:rsidR="006049C6" w:rsidRPr="00D5134E" w:rsidRDefault="004F6082">
            <w:pPr>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Praca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inteligentna</w:t>
            </w:r>
            <w:proofErr w:type="spellEnd"/>
            <w:r w:rsidR="005C508D" w:rsidRPr="00D5134E">
              <w:rPr>
                <w:rFonts w:asciiTheme="minorHAnsi" w:eastAsia="Times New Roman" w:hAnsiTheme="minorHAnsi" w:cstheme="minorHAnsi"/>
                <w:b/>
                <w:bCs/>
                <w:lang w:val="en-GB" w:eastAsia="en-GB"/>
              </w:rPr>
              <w:t xml:space="preserve"> / </w:t>
            </w:r>
            <w:proofErr w:type="spellStart"/>
            <w:r>
              <w:rPr>
                <w:rFonts w:asciiTheme="minorHAnsi" w:eastAsia="Times New Roman" w:hAnsiTheme="minorHAnsi" w:cstheme="minorHAnsi"/>
                <w:b/>
                <w:bCs/>
                <w:lang w:val="en-GB" w:eastAsia="en-GB"/>
              </w:rPr>
              <w:t>Cyfrowi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Nomadowie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ACD0CF2"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0D40B0F3"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B31A483" w14:textId="4538C3E1" w:rsidR="006049C6" w:rsidRPr="00D5134E" w:rsidRDefault="004F6082">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Opis</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80E0E7" w14:textId="5166C659" w:rsidR="004C0E30" w:rsidRPr="00433B40" w:rsidRDefault="00433B40" w:rsidP="00433B40">
            <w:pPr>
              <w:pStyle w:val="Akapitzlist"/>
              <w:spacing w:after="0" w:line="240" w:lineRule="auto"/>
              <w:ind w:left="31"/>
              <w:jc w:val="both"/>
              <w:textAlignment w:val="baseline"/>
              <w:rPr>
                <w:rFonts w:asciiTheme="minorHAnsi" w:eastAsia="Times New Roman" w:hAnsiTheme="minorHAnsi" w:cstheme="minorHAnsi"/>
                <w:b/>
                <w:bCs/>
                <w:lang w:val="pl-PL" w:eastAsia="en-GB"/>
              </w:rPr>
            </w:pPr>
            <w:r w:rsidRPr="00433B40">
              <w:rPr>
                <w:rFonts w:asciiTheme="minorHAnsi" w:eastAsia="Times New Roman" w:hAnsiTheme="minorHAnsi" w:cstheme="minorHAnsi"/>
                <w:b/>
                <w:bCs/>
                <w:lang w:val="pl-PL" w:eastAsia="en-GB"/>
              </w:rPr>
              <w:t>Przez pandemię sposób, w jaki firmy dostosowały się do swoich klientów (obecnych i nowych), był krytyczny dla ich przetrwania.  T</w:t>
            </w:r>
            <w:r>
              <w:rPr>
                <w:rFonts w:asciiTheme="minorHAnsi" w:eastAsia="Times New Roman" w:hAnsiTheme="minorHAnsi" w:cstheme="minorHAnsi"/>
                <w:b/>
                <w:bCs/>
                <w:lang w:val="pl-PL" w:eastAsia="en-GB"/>
              </w:rPr>
              <w:t>en</w:t>
            </w:r>
            <w:r w:rsidRPr="00433B40">
              <w:rPr>
                <w:rFonts w:asciiTheme="minorHAnsi" w:eastAsia="Times New Roman" w:hAnsiTheme="minorHAnsi" w:cstheme="minorHAnsi"/>
                <w:b/>
                <w:bCs/>
                <w:lang w:val="pl-PL" w:eastAsia="en-GB"/>
              </w:rPr>
              <w:t xml:space="preserve"> </w:t>
            </w:r>
            <w:r>
              <w:rPr>
                <w:rFonts w:asciiTheme="minorHAnsi" w:eastAsia="Times New Roman" w:hAnsiTheme="minorHAnsi" w:cstheme="minorHAnsi"/>
                <w:b/>
                <w:bCs/>
                <w:lang w:val="pl-PL" w:eastAsia="en-GB"/>
              </w:rPr>
              <w:t>rozdział</w:t>
            </w:r>
            <w:r w:rsidRPr="00433B40">
              <w:rPr>
                <w:rFonts w:asciiTheme="minorHAnsi" w:eastAsia="Times New Roman" w:hAnsiTheme="minorHAnsi" w:cstheme="minorHAnsi"/>
                <w:b/>
                <w:bCs/>
                <w:lang w:val="pl-PL" w:eastAsia="en-GB"/>
              </w:rPr>
              <w:t xml:space="preserve"> skupi się na cyfrowych strategiach marketingowych w celu przyciągnięcia nowego klienta i utrzymania istniejących.  Przyjrzymy się również różnicom pomiędzy cyfrowymi i </w:t>
            </w:r>
            <w:proofErr w:type="spellStart"/>
            <w:r w:rsidRPr="00433B40">
              <w:rPr>
                <w:rFonts w:asciiTheme="minorHAnsi" w:eastAsia="Times New Roman" w:hAnsiTheme="minorHAnsi" w:cstheme="minorHAnsi"/>
                <w:b/>
                <w:bCs/>
                <w:lang w:val="pl-PL" w:eastAsia="en-GB"/>
              </w:rPr>
              <w:t>niecyfrowymi</w:t>
            </w:r>
            <w:proofErr w:type="spellEnd"/>
            <w:r w:rsidRPr="00433B40">
              <w:rPr>
                <w:rFonts w:asciiTheme="minorHAnsi" w:eastAsia="Times New Roman" w:hAnsiTheme="minorHAnsi" w:cstheme="minorHAnsi"/>
                <w:b/>
                <w:bCs/>
                <w:lang w:val="pl-PL" w:eastAsia="en-GB"/>
              </w:rPr>
              <w:t xml:space="preserve"> pokoleniami, różnicom pomiędzy tymi pokoleniami oraz temu, jak zrównoważyć te dwie rzeczy</w:t>
            </w:r>
            <w:r w:rsidR="00DF0447" w:rsidRPr="00433B40">
              <w:rPr>
                <w:rFonts w:asciiTheme="minorHAnsi" w:eastAsia="Times New Roman" w:hAnsiTheme="minorHAnsi" w:cstheme="minorHAnsi"/>
                <w:b/>
                <w:bCs/>
                <w:lang w:val="pl-PL" w:eastAsia="en-GB"/>
              </w:rPr>
              <w:t>.</w:t>
            </w:r>
          </w:p>
        </w:tc>
      </w:tr>
      <w:tr w:rsidR="006049C6" w:rsidRPr="00D5134E" w14:paraId="7EEA87D6"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5D10225" w14:textId="5FD158D2" w:rsidR="006049C6" w:rsidRPr="00D5134E" w:rsidRDefault="004F6082" w:rsidP="004B2C82">
            <w:pPr>
              <w:rPr>
                <w:rFonts w:asciiTheme="minorHAnsi" w:hAnsiTheme="minorHAnsi" w:cstheme="minorHAnsi"/>
                <w:b/>
                <w:bCs/>
                <w:lang w:val="en-GB"/>
              </w:rPr>
            </w:pPr>
            <w:proofErr w:type="spellStart"/>
            <w:r>
              <w:rPr>
                <w:rFonts w:asciiTheme="minorHAnsi" w:eastAsia="Times New Roman" w:hAnsiTheme="minorHAnsi" w:cstheme="minorHAnsi"/>
                <w:b/>
                <w:bCs/>
                <w:color w:val="FFFFFF" w:themeColor="background1"/>
                <w:lang w:val="en-GB" w:eastAsia="en-GB"/>
              </w:rPr>
              <w:t>Zawartości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uszeregowane</w:t>
            </w:r>
            <w:proofErr w:type="spellEnd"/>
            <w:r>
              <w:rPr>
                <w:rFonts w:asciiTheme="minorHAnsi" w:eastAsia="Times New Roman" w:hAnsiTheme="minorHAnsi" w:cstheme="minorHAnsi"/>
                <w:b/>
                <w:bCs/>
                <w:color w:val="FFFFFF" w:themeColor="background1"/>
                <w:lang w:val="en-GB" w:eastAsia="en-GB"/>
              </w:rPr>
              <w:t xml:space="preserve"> w 4 </w:t>
            </w:r>
            <w:proofErr w:type="spellStart"/>
            <w:r>
              <w:rPr>
                <w:rFonts w:asciiTheme="minorHAnsi" w:eastAsia="Times New Roman" w:hAnsiTheme="minorHAnsi" w:cstheme="minorHAnsi"/>
                <w:b/>
                <w:bCs/>
                <w:color w:val="FFFFFF" w:themeColor="background1"/>
                <w:lang w:val="en-GB" w:eastAsia="en-GB"/>
              </w:rPr>
              <w:t>poziomach</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7CB95C" w14:textId="0D1724A7" w:rsidR="006049C6" w:rsidRPr="007967E7" w:rsidRDefault="00C4189C" w:rsidP="007967E7">
            <w:pPr>
              <w:spacing w:after="0" w:line="240" w:lineRule="auto"/>
              <w:ind w:left="295"/>
              <w:jc w:val="both"/>
              <w:textAlignment w:val="baseline"/>
              <w:rPr>
                <w:rFonts w:asciiTheme="minorHAnsi" w:eastAsia="Times New Roman" w:hAnsiTheme="minorHAnsi" w:cstheme="minorHAnsi"/>
                <w:lang w:val="pl-PL" w:eastAsia="en-GB"/>
              </w:rPr>
            </w:pPr>
            <w:r w:rsidRPr="007967E7">
              <w:rPr>
                <w:rFonts w:asciiTheme="minorHAnsi" w:eastAsia="Times New Roman" w:hAnsiTheme="minorHAnsi" w:cstheme="minorHAnsi"/>
                <w:b/>
                <w:bCs/>
                <w:lang w:val="pl-PL" w:eastAsia="en-GB"/>
              </w:rPr>
              <w:t xml:space="preserve">Nazwa modułu: Utrzymanie nowej klienteli online i </w:t>
            </w:r>
            <w:r w:rsidR="00751905" w:rsidRPr="007967E7">
              <w:rPr>
                <w:rFonts w:asciiTheme="minorHAnsi" w:eastAsia="Times New Roman" w:hAnsiTheme="minorHAnsi" w:cstheme="minorHAnsi"/>
                <w:b/>
                <w:bCs/>
                <w:lang w:val="pl-PL" w:eastAsia="en-GB"/>
              </w:rPr>
              <w:t>dostosowanie</w:t>
            </w:r>
            <w:r w:rsidRPr="007967E7">
              <w:rPr>
                <w:rFonts w:asciiTheme="minorHAnsi" w:eastAsia="Times New Roman" w:hAnsiTheme="minorHAnsi" w:cstheme="minorHAnsi"/>
                <w:b/>
                <w:bCs/>
                <w:lang w:val="pl-PL" w:eastAsia="en-GB"/>
              </w:rPr>
              <w:t xml:space="preserve"> potrzeb pokoleń cyfrowych i </w:t>
            </w:r>
            <w:proofErr w:type="spellStart"/>
            <w:r w:rsidRPr="007967E7">
              <w:rPr>
                <w:rFonts w:asciiTheme="minorHAnsi" w:eastAsia="Times New Roman" w:hAnsiTheme="minorHAnsi" w:cstheme="minorHAnsi"/>
                <w:b/>
                <w:bCs/>
                <w:lang w:val="pl-PL" w:eastAsia="en-GB"/>
              </w:rPr>
              <w:t>niecyfrowych</w:t>
            </w:r>
            <w:proofErr w:type="spellEnd"/>
            <w:r w:rsidRPr="007967E7">
              <w:rPr>
                <w:rFonts w:asciiTheme="minorHAnsi" w:eastAsia="Times New Roman" w:hAnsiTheme="minorHAnsi" w:cstheme="minorHAnsi"/>
                <w:b/>
                <w:bCs/>
                <w:lang w:val="pl-PL" w:eastAsia="en-GB"/>
              </w:rPr>
              <w:t xml:space="preserve"> </w:t>
            </w:r>
          </w:p>
          <w:p w14:paraId="130049AD" w14:textId="77777777" w:rsidR="007967E7" w:rsidRPr="007967E7" w:rsidRDefault="007967E7" w:rsidP="00751905">
            <w:pPr>
              <w:spacing w:after="0" w:line="240" w:lineRule="auto"/>
              <w:ind w:left="708"/>
              <w:jc w:val="both"/>
              <w:textAlignment w:val="baseline"/>
              <w:rPr>
                <w:rFonts w:asciiTheme="minorHAnsi" w:eastAsia="Times New Roman" w:hAnsiTheme="minorHAnsi" w:cstheme="minorHAnsi"/>
                <w:b/>
                <w:bCs/>
                <w:sz w:val="8"/>
                <w:szCs w:val="8"/>
                <w:lang w:val="pl-PL" w:eastAsia="en-GB"/>
              </w:rPr>
            </w:pPr>
          </w:p>
          <w:p w14:paraId="0DB9BE55" w14:textId="091C0534" w:rsidR="00C4189C" w:rsidRDefault="00C4189C" w:rsidP="001112E6">
            <w:pPr>
              <w:spacing w:after="0" w:line="240" w:lineRule="auto"/>
              <w:ind w:left="708" w:hanging="272"/>
              <w:jc w:val="both"/>
              <w:textAlignment w:val="baseline"/>
              <w:rPr>
                <w:rFonts w:asciiTheme="minorHAnsi" w:eastAsia="Times New Roman" w:hAnsiTheme="minorHAnsi" w:cstheme="minorHAnsi"/>
                <w:b/>
                <w:bCs/>
                <w:lang w:val="pl-PL" w:eastAsia="en-GB"/>
              </w:rPr>
            </w:pPr>
            <w:r w:rsidRPr="00C4189C">
              <w:rPr>
                <w:rFonts w:asciiTheme="minorHAnsi" w:eastAsia="Times New Roman" w:hAnsiTheme="minorHAnsi" w:cstheme="minorHAnsi"/>
                <w:b/>
                <w:bCs/>
                <w:lang w:val="pl-PL" w:eastAsia="en-GB"/>
              </w:rPr>
              <w:t xml:space="preserve">1 </w:t>
            </w:r>
            <w:r w:rsidR="00612B85">
              <w:rPr>
                <w:rFonts w:asciiTheme="minorHAnsi" w:eastAsia="Times New Roman" w:hAnsiTheme="minorHAnsi" w:cstheme="minorHAnsi"/>
                <w:b/>
                <w:bCs/>
                <w:lang w:val="pl-PL" w:eastAsia="en-GB"/>
              </w:rPr>
              <w:t>Tytuł rozdziału</w:t>
            </w:r>
            <w:r w:rsidRPr="00C4189C">
              <w:rPr>
                <w:rFonts w:asciiTheme="minorHAnsi" w:eastAsia="Times New Roman" w:hAnsiTheme="minorHAnsi" w:cstheme="minorHAnsi"/>
                <w:b/>
                <w:bCs/>
                <w:lang w:val="pl-PL" w:eastAsia="en-GB"/>
              </w:rPr>
              <w:t>: Zrozumienie potrzeb dzisiejszej klienteli internetowej</w:t>
            </w:r>
          </w:p>
          <w:p w14:paraId="29C6CA13" w14:textId="5A7631B3" w:rsidR="006049C6" w:rsidRPr="00C4189C" w:rsidRDefault="008F3139" w:rsidP="00751905">
            <w:pPr>
              <w:spacing w:after="0" w:line="240" w:lineRule="auto"/>
              <w:ind w:left="708"/>
              <w:jc w:val="both"/>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lang w:val="pl-PL" w:eastAsia="en-GB"/>
              </w:rPr>
              <w:t>1</w:t>
            </w:r>
            <w:r w:rsidR="006049C6" w:rsidRPr="00C4189C">
              <w:rPr>
                <w:rFonts w:asciiTheme="minorHAnsi" w:eastAsia="Times New Roman" w:hAnsiTheme="minorHAnsi" w:cstheme="minorHAnsi"/>
                <w:lang w:val="pl-PL" w:eastAsia="en-GB"/>
              </w:rPr>
              <w:t xml:space="preserve">.1.1 </w:t>
            </w:r>
            <w:r w:rsidR="00C4189C">
              <w:rPr>
                <w:rFonts w:asciiTheme="minorHAnsi" w:eastAsia="Times New Roman" w:hAnsiTheme="minorHAnsi" w:cstheme="minorHAnsi"/>
                <w:lang w:val="pl-PL" w:eastAsia="en-GB"/>
              </w:rPr>
              <w:t>Co to jest klientela internetowa</w:t>
            </w:r>
            <w:r w:rsidR="008037C6" w:rsidRPr="00C4189C">
              <w:rPr>
                <w:rFonts w:asciiTheme="minorHAnsi" w:eastAsia="Times New Roman" w:hAnsiTheme="minorHAnsi" w:cstheme="minorHAnsi"/>
                <w:lang w:val="pl-PL" w:eastAsia="en-GB"/>
              </w:rPr>
              <w:t>?</w:t>
            </w:r>
          </w:p>
          <w:p w14:paraId="4A42F5AF" w14:textId="77777777" w:rsidR="00E24B47" w:rsidRPr="00C4189C" w:rsidRDefault="00E24B47" w:rsidP="00751905">
            <w:pPr>
              <w:spacing w:after="0" w:line="240" w:lineRule="auto"/>
              <w:ind w:left="708"/>
              <w:jc w:val="both"/>
              <w:textAlignment w:val="baseline"/>
              <w:rPr>
                <w:rFonts w:asciiTheme="minorHAnsi" w:eastAsia="Times New Roman" w:hAnsiTheme="minorHAnsi" w:cstheme="minorHAnsi"/>
                <w:lang w:val="pl-PL" w:eastAsia="en-GB"/>
              </w:rPr>
            </w:pPr>
          </w:p>
          <w:p w14:paraId="4D8FA856" w14:textId="31BDC61C" w:rsidR="006049C6" w:rsidRPr="00C4189C" w:rsidRDefault="006049C6" w:rsidP="001112E6">
            <w:pPr>
              <w:spacing w:after="0" w:line="240" w:lineRule="auto"/>
              <w:ind w:left="720" w:hanging="284"/>
              <w:jc w:val="both"/>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b/>
                <w:bCs/>
                <w:lang w:val="pl-PL" w:eastAsia="en-GB"/>
              </w:rPr>
              <w:t xml:space="preserve">2 </w:t>
            </w:r>
            <w:r w:rsidR="00612B85" w:rsidRPr="003F0EE6">
              <w:rPr>
                <w:rFonts w:asciiTheme="minorHAnsi" w:eastAsia="Times New Roman" w:hAnsiTheme="minorHAnsi" w:cstheme="minorHAnsi"/>
                <w:b/>
                <w:bCs/>
                <w:color w:val="000000" w:themeColor="text1"/>
                <w:lang w:val="pl-PL" w:eastAsia="en-GB"/>
              </w:rPr>
              <w:t>T</w:t>
            </w:r>
            <w:r w:rsidR="00C4189C" w:rsidRPr="003F0EE6">
              <w:rPr>
                <w:rFonts w:asciiTheme="minorHAnsi" w:eastAsia="Times New Roman" w:hAnsiTheme="minorHAnsi" w:cstheme="minorHAnsi"/>
                <w:b/>
                <w:bCs/>
                <w:color w:val="000000" w:themeColor="text1"/>
                <w:lang w:val="pl-PL" w:eastAsia="en-GB"/>
              </w:rPr>
              <w:t>ytuł rozdziału</w:t>
            </w:r>
            <w:r w:rsidRPr="00C4189C">
              <w:rPr>
                <w:rFonts w:asciiTheme="minorHAnsi" w:eastAsia="Times New Roman" w:hAnsiTheme="minorHAnsi" w:cstheme="minorHAnsi"/>
                <w:b/>
                <w:bCs/>
                <w:lang w:val="pl-PL" w:eastAsia="en-GB"/>
              </w:rPr>
              <w:t>:</w:t>
            </w:r>
            <w:r w:rsidR="008F3139" w:rsidRPr="00C4189C">
              <w:rPr>
                <w:rFonts w:asciiTheme="minorHAnsi" w:eastAsia="Times New Roman" w:hAnsiTheme="minorHAnsi" w:cstheme="minorHAnsi"/>
                <w:b/>
                <w:bCs/>
                <w:lang w:val="pl-PL" w:eastAsia="en-GB"/>
              </w:rPr>
              <w:t xml:space="preserve"> </w:t>
            </w:r>
            <w:r w:rsidR="00C4189C" w:rsidRPr="00C4189C">
              <w:rPr>
                <w:rFonts w:asciiTheme="minorHAnsi" w:eastAsia="Times New Roman" w:hAnsiTheme="minorHAnsi" w:cstheme="minorHAnsi"/>
                <w:b/>
                <w:bCs/>
                <w:lang w:val="pl-PL" w:eastAsia="en-GB"/>
              </w:rPr>
              <w:t>radzenie sobie z</w:t>
            </w:r>
            <w:r w:rsidR="00C4189C">
              <w:rPr>
                <w:rFonts w:asciiTheme="minorHAnsi" w:eastAsia="Times New Roman" w:hAnsiTheme="minorHAnsi" w:cstheme="minorHAnsi"/>
                <w:b/>
                <w:bCs/>
                <w:lang w:val="pl-PL" w:eastAsia="en-GB"/>
              </w:rPr>
              <w:t xml:space="preserve"> różnicami pokoleniowymi</w:t>
            </w:r>
          </w:p>
          <w:p w14:paraId="1B39C755" w14:textId="7860564B" w:rsidR="006049C6" w:rsidRPr="00C4189C" w:rsidRDefault="006049C6">
            <w:pPr>
              <w:spacing w:after="0" w:line="240" w:lineRule="auto"/>
              <w:ind w:left="708"/>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lang w:val="pl-PL" w:eastAsia="en-GB"/>
              </w:rPr>
              <w:t xml:space="preserve">2.1 </w:t>
            </w:r>
            <w:r w:rsidR="00612B85">
              <w:rPr>
                <w:rFonts w:asciiTheme="minorHAnsi" w:eastAsia="Times New Roman" w:hAnsiTheme="minorHAnsi" w:cstheme="minorHAnsi"/>
                <w:lang w:val="pl-PL" w:eastAsia="en-GB"/>
              </w:rPr>
              <w:t>R</w:t>
            </w:r>
            <w:r w:rsidR="00C4189C" w:rsidRPr="00C4189C">
              <w:rPr>
                <w:rFonts w:asciiTheme="minorHAnsi" w:eastAsia="Times New Roman" w:hAnsiTheme="minorHAnsi" w:cstheme="minorHAnsi"/>
                <w:lang w:val="pl-PL" w:eastAsia="en-GB"/>
              </w:rPr>
              <w:t>óżnice pokoleniowe</w:t>
            </w:r>
          </w:p>
          <w:p w14:paraId="12A0C46D" w14:textId="56FF54D6" w:rsidR="008037C6" w:rsidRPr="00C4189C" w:rsidRDefault="006049C6">
            <w:pPr>
              <w:spacing w:after="0" w:line="240" w:lineRule="auto"/>
              <w:ind w:left="708"/>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lang w:val="pl-PL" w:eastAsia="en-GB"/>
              </w:rPr>
              <w:lastRenderedPageBreak/>
              <w:t>2.2</w:t>
            </w:r>
            <w:r w:rsidR="008037C6" w:rsidRPr="00C4189C">
              <w:rPr>
                <w:rFonts w:asciiTheme="minorHAnsi" w:eastAsia="Times New Roman" w:hAnsiTheme="minorHAnsi" w:cstheme="minorHAnsi"/>
                <w:lang w:val="pl-PL" w:eastAsia="en-GB"/>
              </w:rPr>
              <w:t xml:space="preserve"> </w:t>
            </w:r>
            <w:r w:rsidR="00C4189C" w:rsidRPr="00C4189C">
              <w:rPr>
                <w:rFonts w:asciiTheme="minorHAnsi" w:eastAsia="Times New Roman" w:hAnsiTheme="minorHAnsi" w:cstheme="minorHAnsi"/>
                <w:lang w:val="pl-PL" w:eastAsia="en-GB"/>
              </w:rPr>
              <w:t>Pokolenie</w:t>
            </w:r>
            <w:r w:rsidR="008037C6" w:rsidRPr="00C4189C">
              <w:rPr>
                <w:rFonts w:asciiTheme="minorHAnsi" w:eastAsia="Times New Roman" w:hAnsiTheme="minorHAnsi" w:cstheme="minorHAnsi"/>
                <w:lang w:val="pl-PL" w:eastAsia="en-GB"/>
              </w:rPr>
              <w:t xml:space="preserve"> Y (</w:t>
            </w:r>
            <w:proofErr w:type="spellStart"/>
            <w:r w:rsidR="008037C6" w:rsidRPr="00C4189C">
              <w:rPr>
                <w:rFonts w:asciiTheme="minorHAnsi" w:eastAsia="Times New Roman" w:hAnsiTheme="minorHAnsi" w:cstheme="minorHAnsi"/>
                <w:lang w:val="pl-PL" w:eastAsia="en-GB"/>
              </w:rPr>
              <w:t>Millennials</w:t>
            </w:r>
            <w:proofErr w:type="spellEnd"/>
            <w:r w:rsidR="008037C6" w:rsidRPr="00C4189C">
              <w:rPr>
                <w:rFonts w:asciiTheme="minorHAnsi" w:eastAsia="Times New Roman" w:hAnsiTheme="minorHAnsi" w:cstheme="minorHAnsi"/>
                <w:lang w:val="pl-PL" w:eastAsia="en-GB"/>
              </w:rPr>
              <w:t>)</w:t>
            </w:r>
          </w:p>
          <w:p w14:paraId="3C9C3415" w14:textId="22ED009E" w:rsidR="006049C6" w:rsidRPr="00C4189C" w:rsidRDefault="008037C6">
            <w:pPr>
              <w:spacing w:after="0" w:line="240" w:lineRule="auto"/>
              <w:ind w:left="708"/>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lang w:val="pl-PL" w:eastAsia="en-GB"/>
              </w:rPr>
              <w:t xml:space="preserve">2.3 </w:t>
            </w:r>
            <w:r w:rsidR="00C4189C" w:rsidRPr="00C4189C">
              <w:rPr>
                <w:rFonts w:asciiTheme="minorHAnsi" w:eastAsia="Times New Roman" w:hAnsiTheme="minorHAnsi" w:cstheme="minorHAnsi"/>
                <w:lang w:val="pl-PL" w:eastAsia="en-GB"/>
              </w:rPr>
              <w:t>Pokolenie</w:t>
            </w:r>
            <w:r w:rsidRPr="00C4189C">
              <w:rPr>
                <w:rFonts w:asciiTheme="minorHAnsi" w:eastAsia="Times New Roman" w:hAnsiTheme="minorHAnsi" w:cstheme="minorHAnsi"/>
                <w:lang w:val="pl-PL" w:eastAsia="en-GB"/>
              </w:rPr>
              <w:t xml:space="preserve"> Z</w:t>
            </w:r>
          </w:p>
          <w:p w14:paraId="4F86E318" w14:textId="47E7676D" w:rsidR="008037C6" w:rsidRPr="00C4189C" w:rsidRDefault="008037C6">
            <w:pPr>
              <w:spacing w:after="0" w:line="240" w:lineRule="auto"/>
              <w:ind w:left="708"/>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lang w:val="pl-PL" w:eastAsia="en-GB"/>
              </w:rPr>
              <w:t xml:space="preserve">2.4 </w:t>
            </w:r>
            <w:r w:rsidR="00C4189C" w:rsidRPr="00C4189C">
              <w:rPr>
                <w:rFonts w:asciiTheme="minorHAnsi" w:eastAsia="Times New Roman" w:hAnsiTheme="minorHAnsi" w:cstheme="minorHAnsi"/>
                <w:lang w:val="pl-PL" w:eastAsia="en-GB"/>
              </w:rPr>
              <w:t>Pokolenie</w:t>
            </w:r>
            <w:r w:rsidRPr="00C4189C">
              <w:rPr>
                <w:rFonts w:asciiTheme="minorHAnsi" w:eastAsia="Times New Roman" w:hAnsiTheme="minorHAnsi" w:cstheme="minorHAnsi"/>
                <w:lang w:val="pl-PL" w:eastAsia="en-GB"/>
              </w:rPr>
              <w:t xml:space="preserve"> Y versus Z</w:t>
            </w:r>
          </w:p>
          <w:p w14:paraId="04C2E4EB" w14:textId="77777777" w:rsidR="0056514B" w:rsidRPr="00C4189C" w:rsidRDefault="0056514B">
            <w:pPr>
              <w:spacing w:after="0" w:line="240" w:lineRule="auto"/>
              <w:ind w:left="708"/>
              <w:textAlignment w:val="baseline"/>
              <w:rPr>
                <w:rFonts w:asciiTheme="minorHAnsi" w:eastAsia="Times New Roman" w:hAnsiTheme="minorHAnsi" w:cstheme="minorHAnsi"/>
                <w:lang w:val="pl-PL" w:eastAsia="en-GB"/>
              </w:rPr>
            </w:pPr>
          </w:p>
          <w:p w14:paraId="43D4ACA4" w14:textId="711E6D52" w:rsidR="0056514B" w:rsidRPr="00C4189C" w:rsidRDefault="0056514B" w:rsidP="00612B85">
            <w:pPr>
              <w:spacing w:after="0" w:line="240" w:lineRule="auto"/>
              <w:ind w:left="720" w:hanging="360"/>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b/>
                <w:bCs/>
                <w:lang w:val="pl-PL" w:eastAsia="en-GB"/>
              </w:rPr>
              <w:t xml:space="preserve">3 </w:t>
            </w:r>
            <w:r w:rsidR="00C4189C" w:rsidRPr="00C4189C">
              <w:rPr>
                <w:rFonts w:asciiTheme="minorHAnsi" w:eastAsia="Times New Roman" w:hAnsiTheme="minorHAnsi" w:cstheme="minorHAnsi"/>
                <w:b/>
                <w:bCs/>
                <w:lang w:val="pl-PL" w:eastAsia="en-GB"/>
              </w:rPr>
              <w:t>Tytuł r</w:t>
            </w:r>
            <w:r w:rsidR="00C4189C">
              <w:rPr>
                <w:rFonts w:asciiTheme="minorHAnsi" w:eastAsia="Times New Roman" w:hAnsiTheme="minorHAnsi" w:cstheme="minorHAnsi"/>
                <w:b/>
                <w:bCs/>
                <w:lang w:val="pl-PL" w:eastAsia="en-GB"/>
              </w:rPr>
              <w:t>o</w:t>
            </w:r>
            <w:r w:rsidR="00C4189C" w:rsidRPr="00C4189C">
              <w:rPr>
                <w:rFonts w:asciiTheme="minorHAnsi" w:eastAsia="Times New Roman" w:hAnsiTheme="minorHAnsi" w:cstheme="minorHAnsi"/>
                <w:b/>
                <w:bCs/>
                <w:lang w:val="pl-PL" w:eastAsia="en-GB"/>
              </w:rPr>
              <w:t>zdziału</w:t>
            </w:r>
            <w:r w:rsidRPr="00C4189C">
              <w:rPr>
                <w:rFonts w:asciiTheme="minorHAnsi" w:eastAsia="Times New Roman" w:hAnsiTheme="minorHAnsi" w:cstheme="minorHAnsi"/>
                <w:b/>
                <w:bCs/>
                <w:lang w:val="pl-PL" w:eastAsia="en-GB"/>
              </w:rPr>
              <w:t>:</w:t>
            </w:r>
            <w:r w:rsidR="008F3139" w:rsidRPr="00C4189C">
              <w:rPr>
                <w:rFonts w:asciiTheme="minorHAnsi" w:eastAsia="Times New Roman" w:hAnsiTheme="minorHAnsi" w:cstheme="minorHAnsi"/>
                <w:b/>
                <w:bCs/>
                <w:lang w:val="pl-PL" w:eastAsia="en-GB"/>
              </w:rPr>
              <w:t xml:space="preserve"> </w:t>
            </w:r>
            <w:r w:rsidR="00C4189C" w:rsidRPr="00C4189C">
              <w:rPr>
                <w:rFonts w:asciiTheme="minorHAnsi" w:eastAsia="Times New Roman" w:hAnsiTheme="minorHAnsi" w:cstheme="minorHAnsi"/>
                <w:b/>
                <w:bCs/>
                <w:lang w:val="pl-PL" w:eastAsia="en-GB"/>
              </w:rPr>
              <w:t>Pozyskiwanie nowych k</w:t>
            </w:r>
            <w:r w:rsidR="00C4189C">
              <w:rPr>
                <w:rFonts w:asciiTheme="minorHAnsi" w:eastAsia="Times New Roman" w:hAnsiTheme="minorHAnsi" w:cstheme="minorHAnsi"/>
                <w:b/>
                <w:bCs/>
                <w:lang w:val="pl-PL" w:eastAsia="en-GB"/>
              </w:rPr>
              <w:t>lientów za pomocą środków cyfrowych</w:t>
            </w:r>
          </w:p>
          <w:p w14:paraId="50EFDBEE" w14:textId="6EC55220" w:rsidR="0056514B" w:rsidRPr="00C4189C" w:rsidRDefault="0056514B" w:rsidP="0056514B">
            <w:pPr>
              <w:spacing w:after="0" w:line="240" w:lineRule="auto"/>
              <w:ind w:left="708"/>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lang w:val="pl-PL" w:eastAsia="en-GB"/>
              </w:rPr>
              <w:t xml:space="preserve">3.1 </w:t>
            </w:r>
            <w:r w:rsidR="00C4189C" w:rsidRPr="00C4189C">
              <w:rPr>
                <w:rFonts w:asciiTheme="minorHAnsi" w:eastAsia="Times New Roman" w:hAnsiTheme="minorHAnsi" w:cstheme="minorHAnsi"/>
                <w:lang w:val="pl-PL" w:eastAsia="en-GB"/>
              </w:rPr>
              <w:t>Strategia marketingowa</w:t>
            </w:r>
          </w:p>
          <w:p w14:paraId="1CD516D3" w14:textId="68BB5DA8" w:rsidR="006049C6" w:rsidRPr="00C4189C" w:rsidRDefault="0056514B" w:rsidP="006421DC">
            <w:pPr>
              <w:spacing w:after="0" w:line="240" w:lineRule="auto"/>
              <w:ind w:left="708"/>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lang w:val="pl-PL" w:eastAsia="en-GB"/>
              </w:rPr>
              <w:t xml:space="preserve">3.2 </w:t>
            </w:r>
            <w:r w:rsidR="00C4189C" w:rsidRPr="00C4189C">
              <w:rPr>
                <w:rFonts w:asciiTheme="minorHAnsi" w:eastAsia="Times New Roman" w:hAnsiTheme="minorHAnsi" w:cstheme="minorHAnsi"/>
                <w:lang w:val="pl-PL" w:eastAsia="en-GB"/>
              </w:rPr>
              <w:t>Tworzenie strategii m</w:t>
            </w:r>
            <w:r w:rsidR="00C4189C">
              <w:rPr>
                <w:rFonts w:asciiTheme="minorHAnsi" w:eastAsia="Times New Roman" w:hAnsiTheme="minorHAnsi" w:cstheme="minorHAnsi"/>
                <w:lang w:val="pl-PL" w:eastAsia="en-GB"/>
              </w:rPr>
              <w:t>arketingowej</w:t>
            </w:r>
          </w:p>
          <w:p w14:paraId="35D95C91" w14:textId="77777777" w:rsidR="006421DC" w:rsidRPr="00C4189C" w:rsidRDefault="006421DC" w:rsidP="008F3139">
            <w:pPr>
              <w:spacing w:after="0" w:line="240" w:lineRule="auto"/>
              <w:ind w:left="708"/>
              <w:textAlignment w:val="baseline"/>
              <w:rPr>
                <w:rFonts w:asciiTheme="minorHAnsi" w:hAnsiTheme="minorHAnsi" w:cstheme="minorHAnsi"/>
                <w:lang w:val="pl-PL"/>
              </w:rPr>
            </w:pPr>
          </w:p>
          <w:p w14:paraId="6EC0FE31" w14:textId="4A05F087" w:rsidR="008F3139" w:rsidRPr="00C4189C" w:rsidRDefault="008F3139" w:rsidP="008F3139">
            <w:pPr>
              <w:spacing w:after="0" w:line="240" w:lineRule="auto"/>
              <w:ind w:left="360"/>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b/>
                <w:bCs/>
                <w:lang w:val="pl-PL" w:eastAsia="en-GB"/>
              </w:rPr>
              <w:t xml:space="preserve">4 </w:t>
            </w:r>
            <w:r w:rsidR="00612B85">
              <w:rPr>
                <w:rFonts w:asciiTheme="minorHAnsi" w:eastAsia="Times New Roman" w:hAnsiTheme="minorHAnsi" w:cstheme="minorHAnsi"/>
                <w:b/>
                <w:bCs/>
                <w:lang w:val="pl-PL" w:eastAsia="en-GB"/>
              </w:rPr>
              <w:t>T</w:t>
            </w:r>
            <w:r w:rsidR="00C4189C" w:rsidRPr="00C4189C">
              <w:rPr>
                <w:rFonts w:asciiTheme="minorHAnsi" w:eastAsia="Times New Roman" w:hAnsiTheme="minorHAnsi" w:cstheme="minorHAnsi"/>
                <w:b/>
                <w:bCs/>
                <w:lang w:val="pl-PL" w:eastAsia="en-GB"/>
              </w:rPr>
              <w:t>ytuł rozdziału</w:t>
            </w:r>
            <w:r w:rsidRPr="00C4189C">
              <w:rPr>
                <w:rFonts w:asciiTheme="minorHAnsi" w:eastAsia="Times New Roman" w:hAnsiTheme="minorHAnsi" w:cstheme="minorHAnsi"/>
                <w:b/>
                <w:bCs/>
                <w:lang w:val="pl-PL" w:eastAsia="en-GB"/>
              </w:rPr>
              <w:t xml:space="preserve">: </w:t>
            </w:r>
            <w:r w:rsidR="00C4189C" w:rsidRPr="00C4189C">
              <w:rPr>
                <w:rFonts w:asciiTheme="minorHAnsi" w:eastAsia="Times New Roman" w:hAnsiTheme="minorHAnsi" w:cstheme="minorHAnsi"/>
                <w:b/>
                <w:bCs/>
                <w:lang w:val="pl-PL" w:eastAsia="en-GB"/>
              </w:rPr>
              <w:t>Upraszczanie spr</w:t>
            </w:r>
            <w:r w:rsidR="00C4189C">
              <w:rPr>
                <w:rFonts w:asciiTheme="minorHAnsi" w:eastAsia="Times New Roman" w:hAnsiTheme="minorHAnsi" w:cstheme="minorHAnsi"/>
                <w:b/>
                <w:bCs/>
                <w:lang w:val="pl-PL" w:eastAsia="en-GB"/>
              </w:rPr>
              <w:t>a</w:t>
            </w:r>
            <w:r w:rsidR="00C4189C" w:rsidRPr="00C4189C">
              <w:rPr>
                <w:rFonts w:asciiTheme="minorHAnsi" w:eastAsia="Times New Roman" w:hAnsiTheme="minorHAnsi" w:cstheme="minorHAnsi"/>
                <w:b/>
                <w:bCs/>
                <w:lang w:val="pl-PL" w:eastAsia="en-GB"/>
              </w:rPr>
              <w:t xml:space="preserve">w dla klienteli </w:t>
            </w:r>
            <w:proofErr w:type="spellStart"/>
            <w:r w:rsidR="00C4189C" w:rsidRPr="00C4189C">
              <w:rPr>
                <w:rFonts w:asciiTheme="minorHAnsi" w:eastAsia="Times New Roman" w:hAnsiTheme="minorHAnsi" w:cstheme="minorHAnsi"/>
                <w:b/>
                <w:bCs/>
                <w:lang w:val="pl-PL" w:eastAsia="en-GB"/>
              </w:rPr>
              <w:t>niecyfrowej</w:t>
            </w:r>
            <w:proofErr w:type="spellEnd"/>
            <w:r w:rsidRPr="00C4189C">
              <w:rPr>
                <w:rFonts w:asciiTheme="minorHAnsi" w:eastAsia="Times New Roman" w:hAnsiTheme="minorHAnsi" w:cstheme="minorHAnsi"/>
                <w:b/>
                <w:bCs/>
                <w:lang w:val="pl-PL" w:eastAsia="en-GB"/>
              </w:rPr>
              <w:t xml:space="preserve"> </w:t>
            </w:r>
          </w:p>
          <w:p w14:paraId="7CE47DA1" w14:textId="0FB88367" w:rsidR="008F3139" w:rsidRPr="00C4189C" w:rsidRDefault="008F3139" w:rsidP="008F3139">
            <w:pPr>
              <w:spacing w:after="0" w:line="240" w:lineRule="auto"/>
              <w:ind w:left="708"/>
              <w:textAlignment w:val="baseline"/>
              <w:rPr>
                <w:rFonts w:asciiTheme="minorHAnsi" w:eastAsia="Times New Roman" w:hAnsiTheme="minorHAnsi" w:cstheme="minorHAnsi"/>
                <w:lang w:val="pl-PL" w:eastAsia="en-GB"/>
              </w:rPr>
            </w:pPr>
            <w:r w:rsidRPr="00C4189C">
              <w:rPr>
                <w:rFonts w:asciiTheme="minorHAnsi" w:eastAsia="Times New Roman" w:hAnsiTheme="minorHAnsi" w:cstheme="minorHAnsi"/>
                <w:lang w:val="pl-PL" w:eastAsia="en-GB"/>
              </w:rPr>
              <w:t xml:space="preserve">4.1 </w:t>
            </w:r>
            <w:r w:rsidR="00C4189C" w:rsidRPr="00C4189C">
              <w:rPr>
                <w:rFonts w:asciiTheme="minorHAnsi" w:eastAsia="Times New Roman" w:hAnsiTheme="minorHAnsi" w:cstheme="minorHAnsi"/>
                <w:lang w:val="pl-PL" w:eastAsia="en-GB"/>
              </w:rPr>
              <w:t>Nie zapominaj o tych,</w:t>
            </w:r>
            <w:r w:rsidR="00C4189C">
              <w:rPr>
                <w:rFonts w:asciiTheme="minorHAnsi" w:eastAsia="Times New Roman" w:hAnsiTheme="minorHAnsi" w:cstheme="minorHAnsi"/>
                <w:lang w:val="pl-PL" w:eastAsia="en-GB"/>
              </w:rPr>
              <w:t xml:space="preserve"> którzy wymagają kontaktu </w:t>
            </w:r>
            <w:proofErr w:type="spellStart"/>
            <w:r w:rsidR="00C4189C">
              <w:rPr>
                <w:rFonts w:asciiTheme="minorHAnsi" w:eastAsia="Times New Roman" w:hAnsiTheme="minorHAnsi" w:cstheme="minorHAnsi"/>
                <w:lang w:val="pl-PL" w:eastAsia="en-GB"/>
              </w:rPr>
              <w:t>niecyfrowego</w:t>
            </w:r>
            <w:proofErr w:type="spellEnd"/>
          </w:p>
          <w:p w14:paraId="64B495FA" w14:textId="77777777" w:rsidR="008F3139" w:rsidRPr="00C4189C" w:rsidRDefault="008F3139" w:rsidP="008037C6">
            <w:pPr>
              <w:spacing w:after="0" w:line="240" w:lineRule="auto"/>
              <w:ind w:left="708"/>
              <w:textAlignment w:val="baseline"/>
              <w:rPr>
                <w:rFonts w:asciiTheme="minorHAnsi" w:hAnsiTheme="minorHAnsi" w:cstheme="minorHAnsi"/>
                <w:lang w:val="pl-PL"/>
              </w:rPr>
            </w:pPr>
          </w:p>
        </w:tc>
      </w:tr>
      <w:tr w:rsidR="006049C6" w:rsidRPr="00D5134E" w14:paraId="500BC35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6A0BCA" w14:textId="2830A3D1" w:rsidR="006049C6" w:rsidRPr="004F6082" w:rsidRDefault="004F6082">
            <w:pPr>
              <w:rPr>
                <w:rFonts w:asciiTheme="minorHAnsi" w:eastAsia="Times New Roman" w:hAnsiTheme="minorHAnsi" w:cstheme="minorHAnsi"/>
                <w:b/>
                <w:bCs/>
                <w:color w:val="FFFFFF" w:themeColor="background1"/>
                <w:lang w:val="pl-PL" w:eastAsia="en-GB"/>
              </w:rPr>
            </w:pPr>
            <w:r w:rsidRPr="004F6082">
              <w:rPr>
                <w:rFonts w:asciiTheme="minorHAnsi" w:hAnsiTheme="minorHAnsi" w:cstheme="minorHAnsi"/>
                <w:b/>
                <w:bCs/>
                <w:color w:val="FFFFFF" w:themeColor="background1"/>
                <w:lang w:val="pl-PL"/>
              </w:rPr>
              <w:lastRenderedPageBreak/>
              <w:t>Samoocena (pytania i odpowiedzi wielokrotnego wyboru)</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52FF5A" w14:textId="77777777" w:rsidR="006049C6" w:rsidRPr="004F6082" w:rsidRDefault="006049C6" w:rsidP="00B54EBC">
            <w:pPr>
              <w:spacing w:after="0" w:line="240" w:lineRule="auto"/>
              <w:ind w:left="121"/>
              <w:textAlignment w:val="baseline"/>
              <w:rPr>
                <w:rFonts w:asciiTheme="minorHAnsi" w:eastAsia="Times New Roman" w:hAnsiTheme="minorHAnsi" w:cstheme="minorHAnsi"/>
                <w:color w:val="266C9F"/>
                <w:lang w:val="pl-PL" w:eastAsia="en-GB"/>
              </w:rPr>
            </w:pPr>
          </w:p>
          <w:p w14:paraId="641AF7A9" w14:textId="3D5C9D8C" w:rsidR="006049C6" w:rsidRPr="00263D3D" w:rsidRDefault="00C4189C" w:rsidP="00B54EBC">
            <w:pPr>
              <w:pStyle w:val="Akapitzlist"/>
              <w:numPr>
                <w:ilvl w:val="0"/>
                <w:numId w:val="2"/>
              </w:numPr>
              <w:spacing w:after="0" w:line="240" w:lineRule="auto"/>
              <w:textAlignment w:val="baseline"/>
              <w:rPr>
                <w:rFonts w:asciiTheme="minorHAnsi" w:eastAsia="Times New Roman" w:hAnsiTheme="minorHAnsi" w:cstheme="minorHAnsi"/>
                <w:lang w:val="en-GB" w:eastAsia="en-GB"/>
              </w:rPr>
            </w:pPr>
            <w:proofErr w:type="spellStart"/>
            <w:r>
              <w:rPr>
                <w:lang w:val="en-GB"/>
              </w:rPr>
              <w:t>Klientela</w:t>
            </w:r>
            <w:proofErr w:type="spellEnd"/>
            <w:r>
              <w:rPr>
                <w:lang w:val="en-GB"/>
              </w:rPr>
              <w:t xml:space="preserve"> </w:t>
            </w:r>
            <w:proofErr w:type="spellStart"/>
            <w:r>
              <w:rPr>
                <w:lang w:val="en-GB"/>
              </w:rPr>
              <w:t>internetowa</w:t>
            </w:r>
            <w:proofErr w:type="spellEnd"/>
            <w:r>
              <w:rPr>
                <w:lang w:val="en-GB"/>
              </w:rPr>
              <w:t xml:space="preserve"> </w:t>
            </w:r>
            <w:proofErr w:type="spellStart"/>
            <w:r>
              <w:rPr>
                <w:lang w:val="en-GB"/>
              </w:rPr>
              <w:t>może</w:t>
            </w:r>
            <w:proofErr w:type="spellEnd"/>
            <w:r>
              <w:rPr>
                <w:lang w:val="en-GB"/>
              </w:rPr>
              <w:t xml:space="preserve"> </w:t>
            </w:r>
            <w:proofErr w:type="spellStart"/>
            <w:r>
              <w:rPr>
                <w:lang w:val="en-GB"/>
              </w:rPr>
              <w:t>być</w:t>
            </w:r>
            <w:proofErr w:type="spellEnd"/>
            <w:r w:rsidR="000B08E3">
              <w:rPr>
                <w:lang w:val="en-GB"/>
              </w:rPr>
              <w:t xml:space="preserve">: </w:t>
            </w:r>
          </w:p>
          <w:p w14:paraId="799BF1AC" w14:textId="3D431F3C" w:rsidR="00392BEF" w:rsidRPr="00F17BF6" w:rsidRDefault="00C4189C" w:rsidP="00F17BF6">
            <w:pPr>
              <w:pStyle w:val="Akapitzlist"/>
              <w:numPr>
                <w:ilvl w:val="1"/>
                <w:numId w:val="2"/>
              </w:numPr>
              <w:ind w:left="841"/>
              <w:textAlignment w:val="baseline"/>
              <w:rPr>
                <w:rFonts w:asciiTheme="minorHAnsi" w:eastAsia="Times New Roman" w:hAnsiTheme="minorHAnsi" w:cstheme="minorHAnsi"/>
                <w:bCs/>
                <w:lang w:val="en-US" w:eastAsia="en-GB"/>
              </w:rPr>
            </w:pPr>
            <w:proofErr w:type="spellStart"/>
            <w:r>
              <w:rPr>
                <w:rFonts w:asciiTheme="minorHAnsi" w:eastAsia="Times New Roman" w:hAnsiTheme="minorHAnsi" w:cstheme="minorHAnsi"/>
                <w:bCs/>
                <w:lang w:val="en-US" w:eastAsia="en-GB"/>
              </w:rPr>
              <w:t>Wyłącznie</w:t>
            </w:r>
            <w:proofErr w:type="spellEnd"/>
            <w:r>
              <w:rPr>
                <w:rFonts w:asciiTheme="minorHAnsi" w:eastAsia="Times New Roman" w:hAnsiTheme="minorHAnsi" w:cstheme="minorHAnsi"/>
                <w:bCs/>
                <w:lang w:val="en-US" w:eastAsia="en-GB"/>
              </w:rPr>
              <w:t xml:space="preserve"> </w:t>
            </w:r>
            <w:proofErr w:type="spellStart"/>
            <w:r>
              <w:rPr>
                <w:rFonts w:asciiTheme="minorHAnsi" w:eastAsia="Times New Roman" w:hAnsiTheme="minorHAnsi" w:cstheme="minorHAnsi"/>
                <w:bCs/>
                <w:lang w:val="en-US" w:eastAsia="en-GB"/>
              </w:rPr>
              <w:t>internetowa</w:t>
            </w:r>
            <w:proofErr w:type="spellEnd"/>
          </w:p>
          <w:p w14:paraId="6E93472C" w14:textId="768D0E0C" w:rsidR="00392BEF" w:rsidRPr="00F17BF6" w:rsidRDefault="00C4189C" w:rsidP="00F17BF6">
            <w:pPr>
              <w:pStyle w:val="Akapitzlist"/>
              <w:numPr>
                <w:ilvl w:val="1"/>
                <w:numId w:val="2"/>
              </w:numPr>
              <w:ind w:left="841"/>
              <w:textAlignment w:val="baseline"/>
              <w:rPr>
                <w:rFonts w:asciiTheme="minorHAnsi" w:eastAsia="Times New Roman" w:hAnsiTheme="minorHAnsi" w:cstheme="minorHAnsi"/>
                <w:bCs/>
                <w:lang w:val="en-US" w:eastAsia="en-GB"/>
              </w:rPr>
            </w:pPr>
            <w:proofErr w:type="spellStart"/>
            <w:r>
              <w:rPr>
                <w:rFonts w:asciiTheme="minorHAnsi" w:eastAsia="Times New Roman" w:hAnsiTheme="minorHAnsi" w:cstheme="minorHAnsi"/>
                <w:bCs/>
                <w:lang w:val="en-US" w:eastAsia="en-GB"/>
              </w:rPr>
              <w:t>Troch</w:t>
            </w:r>
            <w:r w:rsidR="00612B85">
              <w:rPr>
                <w:rFonts w:asciiTheme="minorHAnsi" w:eastAsia="Times New Roman" w:hAnsiTheme="minorHAnsi" w:cstheme="minorHAnsi"/>
                <w:bCs/>
                <w:lang w:val="en-US" w:eastAsia="en-GB"/>
              </w:rPr>
              <w:t>ę</w:t>
            </w:r>
            <w:proofErr w:type="spellEnd"/>
            <w:r>
              <w:rPr>
                <w:rFonts w:asciiTheme="minorHAnsi" w:eastAsia="Times New Roman" w:hAnsiTheme="minorHAnsi" w:cstheme="minorHAnsi"/>
                <w:bCs/>
                <w:lang w:val="en-US" w:eastAsia="en-GB"/>
              </w:rPr>
              <w:t xml:space="preserve"> </w:t>
            </w:r>
            <w:proofErr w:type="spellStart"/>
            <w:r>
              <w:rPr>
                <w:rFonts w:asciiTheme="minorHAnsi" w:eastAsia="Times New Roman" w:hAnsiTheme="minorHAnsi" w:cstheme="minorHAnsi"/>
                <w:bCs/>
                <w:lang w:val="en-US" w:eastAsia="en-GB"/>
              </w:rPr>
              <w:t>cyfrowa</w:t>
            </w:r>
            <w:proofErr w:type="spellEnd"/>
          </w:p>
          <w:p w14:paraId="231E4E35" w14:textId="15FFE8C5" w:rsidR="00392BEF" w:rsidRPr="00C4189C" w:rsidRDefault="00C4189C" w:rsidP="00F17BF6">
            <w:pPr>
              <w:pStyle w:val="Akapitzlist"/>
              <w:numPr>
                <w:ilvl w:val="1"/>
                <w:numId w:val="2"/>
              </w:numPr>
              <w:ind w:left="841"/>
              <w:textAlignment w:val="baseline"/>
              <w:rPr>
                <w:rFonts w:asciiTheme="minorHAnsi" w:eastAsia="Times New Roman" w:hAnsiTheme="minorHAnsi" w:cstheme="minorHAnsi"/>
                <w:bCs/>
                <w:lang w:val="pl-PL" w:eastAsia="en-GB"/>
              </w:rPr>
            </w:pPr>
            <w:r w:rsidRPr="00C4189C">
              <w:rPr>
                <w:rFonts w:asciiTheme="minorHAnsi" w:eastAsia="Times New Roman" w:hAnsiTheme="minorHAnsi" w:cstheme="minorHAnsi"/>
                <w:bCs/>
                <w:lang w:val="pl-PL" w:eastAsia="en-GB"/>
              </w:rPr>
              <w:t>Skrajnie ograniczon</w:t>
            </w:r>
            <w:r w:rsidR="006F1FB1">
              <w:rPr>
                <w:rFonts w:asciiTheme="minorHAnsi" w:eastAsia="Times New Roman" w:hAnsiTheme="minorHAnsi" w:cstheme="minorHAnsi"/>
                <w:bCs/>
                <w:lang w:val="pl-PL" w:eastAsia="en-GB"/>
              </w:rPr>
              <w:t>ą</w:t>
            </w:r>
            <w:r w:rsidRPr="00C4189C">
              <w:rPr>
                <w:rFonts w:asciiTheme="minorHAnsi" w:eastAsia="Times New Roman" w:hAnsiTheme="minorHAnsi" w:cstheme="minorHAnsi"/>
                <w:bCs/>
                <w:lang w:val="pl-PL" w:eastAsia="en-GB"/>
              </w:rPr>
              <w:t xml:space="preserve"> obecnoś</w:t>
            </w:r>
            <w:r w:rsidR="006F1FB1">
              <w:rPr>
                <w:rFonts w:asciiTheme="minorHAnsi" w:eastAsia="Times New Roman" w:hAnsiTheme="minorHAnsi" w:cstheme="minorHAnsi"/>
                <w:bCs/>
                <w:lang w:val="pl-PL" w:eastAsia="en-GB"/>
              </w:rPr>
              <w:t>cią</w:t>
            </w:r>
            <w:r w:rsidRPr="00C4189C">
              <w:rPr>
                <w:rFonts w:asciiTheme="minorHAnsi" w:eastAsia="Times New Roman" w:hAnsiTheme="minorHAnsi" w:cstheme="minorHAnsi"/>
                <w:bCs/>
                <w:lang w:val="pl-PL" w:eastAsia="en-GB"/>
              </w:rPr>
              <w:t xml:space="preserve"> internetow</w:t>
            </w:r>
            <w:r w:rsidR="006F1FB1">
              <w:rPr>
                <w:rFonts w:asciiTheme="minorHAnsi" w:eastAsia="Times New Roman" w:hAnsiTheme="minorHAnsi" w:cstheme="minorHAnsi"/>
                <w:bCs/>
                <w:lang w:val="pl-PL" w:eastAsia="en-GB"/>
              </w:rPr>
              <w:t>ą</w:t>
            </w:r>
            <w:r w:rsidRPr="00C4189C">
              <w:rPr>
                <w:rFonts w:asciiTheme="minorHAnsi" w:eastAsia="Times New Roman" w:hAnsiTheme="minorHAnsi" w:cstheme="minorHAnsi"/>
                <w:bCs/>
                <w:lang w:val="pl-PL" w:eastAsia="en-GB"/>
              </w:rPr>
              <w:t>/ c</w:t>
            </w:r>
            <w:r>
              <w:rPr>
                <w:rFonts w:asciiTheme="minorHAnsi" w:eastAsia="Times New Roman" w:hAnsiTheme="minorHAnsi" w:cstheme="minorHAnsi"/>
                <w:bCs/>
                <w:lang w:val="pl-PL" w:eastAsia="en-GB"/>
              </w:rPr>
              <w:t>yfrową</w:t>
            </w:r>
          </w:p>
          <w:p w14:paraId="5CAB1E65" w14:textId="2752EF37" w:rsidR="00B54EBC" w:rsidRPr="00F17BF6" w:rsidRDefault="00C4189C" w:rsidP="00F17BF6">
            <w:pPr>
              <w:pStyle w:val="Akapitzlist"/>
              <w:numPr>
                <w:ilvl w:val="1"/>
                <w:numId w:val="2"/>
              </w:numPr>
              <w:spacing w:after="0" w:line="240" w:lineRule="auto"/>
              <w:ind w:left="841"/>
              <w:textAlignment w:val="baseline"/>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Żadne</w:t>
            </w:r>
            <w:proofErr w:type="spellEnd"/>
            <w:r>
              <w:rPr>
                <w:rFonts w:asciiTheme="minorHAnsi" w:eastAsia="Times New Roman" w:hAnsiTheme="minorHAnsi" w:cstheme="minorHAnsi"/>
                <w:b/>
                <w:bCs/>
                <w:lang w:val="en-GB" w:eastAsia="en-GB"/>
              </w:rPr>
              <w:t xml:space="preserve"> z </w:t>
            </w:r>
            <w:proofErr w:type="spellStart"/>
            <w:r>
              <w:rPr>
                <w:rFonts w:asciiTheme="minorHAnsi" w:eastAsia="Times New Roman" w:hAnsiTheme="minorHAnsi" w:cstheme="minorHAnsi"/>
                <w:b/>
                <w:bCs/>
                <w:lang w:val="en-GB" w:eastAsia="en-GB"/>
              </w:rPr>
              <w:t>powyższych</w:t>
            </w:r>
            <w:proofErr w:type="spellEnd"/>
            <w:r w:rsidR="00440CCE" w:rsidRPr="00440CCE">
              <w:rPr>
                <w:rFonts w:asciiTheme="minorHAnsi" w:eastAsia="Times New Roman" w:hAnsiTheme="minorHAnsi" w:cstheme="minorHAnsi"/>
                <w:b/>
                <w:bCs/>
                <w:lang w:val="en-GB" w:eastAsia="en-GB"/>
              </w:rPr>
              <w:t>.</w:t>
            </w:r>
          </w:p>
          <w:p w14:paraId="2BB9EC0C" w14:textId="77764055" w:rsidR="006049C6" w:rsidRPr="00B242C2" w:rsidRDefault="00B242C2" w:rsidP="00B54EBC">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B242C2">
              <w:rPr>
                <w:rFonts w:asciiTheme="minorHAnsi" w:eastAsia="Times New Roman" w:hAnsiTheme="minorHAnsi" w:cstheme="minorHAnsi"/>
                <w:lang w:val="pl-PL" w:eastAsia="en-GB"/>
              </w:rPr>
              <w:t xml:space="preserve">Elektroniczny przekaz ustny (EWM) jest </w:t>
            </w:r>
            <w:r w:rsidR="006F1FB1" w:rsidRPr="00B242C2">
              <w:rPr>
                <w:rFonts w:asciiTheme="minorHAnsi" w:eastAsia="Times New Roman" w:hAnsiTheme="minorHAnsi" w:cstheme="minorHAnsi"/>
                <w:lang w:val="pl-PL" w:eastAsia="en-GB"/>
              </w:rPr>
              <w:t>najważniejszy</w:t>
            </w:r>
            <w:r w:rsidRPr="00B242C2">
              <w:rPr>
                <w:rFonts w:asciiTheme="minorHAnsi" w:eastAsia="Times New Roman" w:hAnsiTheme="minorHAnsi" w:cstheme="minorHAnsi"/>
                <w:lang w:val="pl-PL" w:eastAsia="en-GB"/>
              </w:rPr>
              <w:t xml:space="preserve"> dla:</w:t>
            </w:r>
          </w:p>
          <w:p w14:paraId="16A15CA8" w14:textId="784D9A1C" w:rsidR="00B54EBC" w:rsidRPr="00263D3D" w:rsidRDefault="00B242C2" w:rsidP="00B54EBC">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Pokolenia</w:t>
            </w:r>
            <w:proofErr w:type="spellEnd"/>
            <w:r w:rsidR="00F17BF6">
              <w:rPr>
                <w:rFonts w:asciiTheme="minorHAnsi" w:eastAsia="Times New Roman" w:hAnsiTheme="minorHAnsi" w:cstheme="minorHAnsi"/>
                <w:bCs/>
                <w:lang w:val="en-GB" w:eastAsia="en-GB"/>
              </w:rPr>
              <w:t xml:space="preserve"> Z</w:t>
            </w:r>
          </w:p>
          <w:p w14:paraId="476C59C5" w14:textId="3443766C" w:rsidR="00B54EBC" w:rsidRPr="00F17BF6" w:rsidRDefault="00B242C2" w:rsidP="00B54EBC">
            <w:pPr>
              <w:pStyle w:val="Akapitzlist"/>
              <w:numPr>
                <w:ilvl w:val="1"/>
                <w:numId w:val="2"/>
              </w:numPr>
              <w:spacing w:after="0" w:line="240" w:lineRule="auto"/>
              <w:ind w:left="841"/>
              <w:textAlignment w:val="baseline"/>
              <w:rPr>
                <w:rFonts w:asciiTheme="minorHAnsi" w:eastAsia="Times New Roman" w:hAnsiTheme="minorHAnsi" w:cstheme="minorHAnsi"/>
                <w:b/>
                <w:lang w:val="en-GB" w:eastAsia="en-GB"/>
              </w:rPr>
            </w:pPr>
            <w:proofErr w:type="spellStart"/>
            <w:r>
              <w:rPr>
                <w:rFonts w:asciiTheme="minorHAnsi" w:eastAsia="Times New Roman" w:hAnsiTheme="minorHAnsi" w:cstheme="minorHAnsi"/>
                <w:b/>
                <w:lang w:val="en-GB" w:eastAsia="en-GB"/>
              </w:rPr>
              <w:t>Pokolenia</w:t>
            </w:r>
            <w:proofErr w:type="spellEnd"/>
            <w:r w:rsidR="00F17BF6" w:rsidRPr="00F17BF6">
              <w:rPr>
                <w:rFonts w:asciiTheme="minorHAnsi" w:eastAsia="Times New Roman" w:hAnsiTheme="minorHAnsi" w:cstheme="minorHAnsi"/>
                <w:b/>
                <w:lang w:val="en-GB" w:eastAsia="en-GB"/>
              </w:rPr>
              <w:t xml:space="preserve"> Y</w:t>
            </w:r>
          </w:p>
          <w:p w14:paraId="22BCB203" w14:textId="1CC9437C" w:rsidR="00B54EBC" w:rsidRPr="00263D3D" w:rsidRDefault="00B242C2" w:rsidP="00B54EBC">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Pokolenia</w:t>
            </w:r>
            <w:proofErr w:type="spellEnd"/>
            <w:r w:rsidR="00F17BF6">
              <w:rPr>
                <w:rFonts w:asciiTheme="minorHAnsi" w:eastAsia="Times New Roman" w:hAnsiTheme="minorHAnsi" w:cstheme="minorHAnsi"/>
                <w:lang w:val="en-GB" w:eastAsia="en-GB"/>
              </w:rPr>
              <w:t xml:space="preserve"> X</w:t>
            </w:r>
          </w:p>
          <w:p w14:paraId="3C05CF98" w14:textId="632608EE" w:rsidR="00B54EBC" w:rsidRPr="00F17BF6" w:rsidRDefault="00B242C2" w:rsidP="00BE60F9">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Żadne</w:t>
            </w:r>
            <w:proofErr w:type="spellEnd"/>
            <w:r>
              <w:rPr>
                <w:rFonts w:asciiTheme="minorHAnsi" w:eastAsia="Times New Roman" w:hAnsiTheme="minorHAnsi" w:cstheme="minorHAnsi"/>
                <w:lang w:val="en-GB" w:eastAsia="en-GB"/>
              </w:rPr>
              <w:t xml:space="preserve"> z </w:t>
            </w:r>
            <w:proofErr w:type="spellStart"/>
            <w:r>
              <w:rPr>
                <w:rFonts w:asciiTheme="minorHAnsi" w:eastAsia="Times New Roman" w:hAnsiTheme="minorHAnsi" w:cstheme="minorHAnsi"/>
                <w:lang w:val="en-GB" w:eastAsia="en-GB"/>
              </w:rPr>
              <w:t>powyższych</w:t>
            </w:r>
            <w:proofErr w:type="spellEnd"/>
            <w:r w:rsidR="00B54EBC" w:rsidRPr="00F17BF6">
              <w:rPr>
                <w:rFonts w:asciiTheme="minorHAnsi" w:eastAsia="Times New Roman" w:hAnsiTheme="minorHAnsi" w:cstheme="minorHAnsi"/>
                <w:lang w:val="en-GB" w:eastAsia="en-GB"/>
              </w:rPr>
              <w:t>.</w:t>
            </w:r>
          </w:p>
          <w:p w14:paraId="45F9BE07" w14:textId="127A83A2" w:rsidR="006049C6" w:rsidRPr="00B242C2" w:rsidRDefault="00B242C2" w:rsidP="00867016">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B242C2">
              <w:rPr>
                <w:rFonts w:asciiTheme="minorHAnsi" w:eastAsia="Times New Roman" w:hAnsiTheme="minorHAnsi" w:cstheme="minorHAnsi"/>
                <w:lang w:val="pl-PL" w:eastAsia="en-GB"/>
              </w:rPr>
              <w:t>Zarówno Pokolenia</w:t>
            </w:r>
            <w:r w:rsidR="0092515F" w:rsidRPr="00B242C2">
              <w:rPr>
                <w:rFonts w:asciiTheme="minorHAnsi" w:eastAsia="Times New Roman" w:hAnsiTheme="minorHAnsi" w:cstheme="minorHAnsi"/>
                <w:lang w:val="pl-PL" w:eastAsia="en-GB"/>
              </w:rPr>
              <w:t xml:space="preserve"> Y </w:t>
            </w:r>
            <w:r w:rsidRPr="00B242C2">
              <w:rPr>
                <w:rFonts w:asciiTheme="minorHAnsi" w:eastAsia="Times New Roman" w:hAnsiTheme="minorHAnsi" w:cstheme="minorHAnsi"/>
                <w:lang w:val="pl-PL" w:eastAsia="en-GB"/>
              </w:rPr>
              <w:t>jak i</w:t>
            </w:r>
            <w:r w:rsidR="0092515F" w:rsidRPr="00B242C2">
              <w:rPr>
                <w:rFonts w:asciiTheme="minorHAnsi" w:eastAsia="Times New Roman" w:hAnsiTheme="minorHAnsi" w:cstheme="minorHAnsi"/>
                <w:lang w:val="pl-PL" w:eastAsia="en-GB"/>
              </w:rPr>
              <w:t xml:space="preserve"> Z </w:t>
            </w:r>
            <w:r>
              <w:rPr>
                <w:rFonts w:asciiTheme="minorHAnsi" w:eastAsia="Times New Roman" w:hAnsiTheme="minorHAnsi" w:cstheme="minorHAnsi"/>
                <w:lang w:val="pl-PL" w:eastAsia="en-GB"/>
              </w:rPr>
              <w:t>interesują się</w:t>
            </w:r>
            <w:r w:rsidR="00867016" w:rsidRPr="00B242C2">
              <w:rPr>
                <w:rFonts w:asciiTheme="minorHAnsi" w:eastAsia="Times New Roman" w:hAnsiTheme="minorHAnsi" w:cstheme="minorHAnsi"/>
                <w:lang w:val="pl-PL" w:eastAsia="en-GB"/>
              </w:rPr>
              <w:t>:</w:t>
            </w:r>
          </w:p>
          <w:p w14:paraId="18FBFB25" w14:textId="4BA78089" w:rsidR="00867016" w:rsidRPr="00263D3D" w:rsidRDefault="0092515F" w:rsidP="00867016">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Facebook</w:t>
            </w:r>
            <w:r w:rsidR="00B242C2">
              <w:rPr>
                <w:rFonts w:asciiTheme="minorHAnsi" w:eastAsia="Times New Roman" w:hAnsiTheme="minorHAnsi" w:cstheme="minorHAnsi"/>
                <w:bCs/>
                <w:lang w:val="en-GB" w:eastAsia="en-GB"/>
              </w:rPr>
              <w:t>iem</w:t>
            </w:r>
            <w:proofErr w:type="spellEnd"/>
            <w:r w:rsidR="00867016" w:rsidRPr="00263D3D">
              <w:rPr>
                <w:rFonts w:asciiTheme="minorHAnsi" w:eastAsia="Times New Roman" w:hAnsiTheme="minorHAnsi" w:cstheme="minorHAnsi"/>
                <w:bCs/>
                <w:lang w:val="en-GB" w:eastAsia="en-GB"/>
              </w:rPr>
              <w:t>.</w:t>
            </w:r>
          </w:p>
          <w:p w14:paraId="15DE83CD" w14:textId="7DCFEB42" w:rsidR="00867016" w:rsidRPr="00263D3D" w:rsidRDefault="0092515F"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Netflix</w:t>
            </w:r>
            <w:r w:rsidR="00B242C2">
              <w:rPr>
                <w:rFonts w:asciiTheme="minorHAnsi" w:eastAsia="Times New Roman" w:hAnsiTheme="minorHAnsi" w:cstheme="minorHAnsi"/>
                <w:lang w:val="en-GB" w:eastAsia="en-GB"/>
              </w:rPr>
              <w:t>em</w:t>
            </w:r>
            <w:proofErr w:type="spellEnd"/>
            <w:r w:rsidR="00867016" w:rsidRPr="00263D3D">
              <w:rPr>
                <w:rFonts w:asciiTheme="minorHAnsi" w:eastAsia="Times New Roman" w:hAnsiTheme="minorHAnsi" w:cstheme="minorHAnsi"/>
                <w:lang w:val="en-GB" w:eastAsia="en-GB"/>
              </w:rPr>
              <w:t>.</w:t>
            </w:r>
          </w:p>
          <w:p w14:paraId="1472FC48" w14:textId="475B076B" w:rsidR="00867016" w:rsidRPr="008E6679" w:rsidRDefault="0092515F" w:rsidP="00867016">
            <w:pPr>
              <w:pStyle w:val="Akapitzlist"/>
              <w:numPr>
                <w:ilvl w:val="1"/>
                <w:numId w:val="2"/>
              </w:numPr>
              <w:spacing w:after="0" w:line="240" w:lineRule="auto"/>
              <w:ind w:left="841"/>
              <w:textAlignment w:val="baseline"/>
              <w:rPr>
                <w:rFonts w:asciiTheme="minorHAnsi" w:eastAsia="Times New Roman" w:hAnsiTheme="minorHAnsi" w:cstheme="minorHAnsi"/>
                <w:b/>
                <w:lang w:val="en-GB" w:eastAsia="en-GB"/>
              </w:rPr>
            </w:pPr>
            <w:proofErr w:type="spellStart"/>
            <w:r>
              <w:rPr>
                <w:rFonts w:asciiTheme="minorHAnsi" w:eastAsia="Times New Roman" w:hAnsiTheme="minorHAnsi" w:cstheme="minorHAnsi"/>
                <w:b/>
                <w:lang w:val="en-GB" w:eastAsia="en-GB"/>
              </w:rPr>
              <w:t>Mu</w:t>
            </w:r>
            <w:r w:rsidR="00B242C2">
              <w:rPr>
                <w:rFonts w:asciiTheme="minorHAnsi" w:eastAsia="Times New Roman" w:hAnsiTheme="minorHAnsi" w:cstheme="minorHAnsi"/>
                <w:b/>
                <w:lang w:val="en-GB" w:eastAsia="en-GB"/>
              </w:rPr>
              <w:t>zyką</w:t>
            </w:r>
            <w:proofErr w:type="spellEnd"/>
            <w:r w:rsidR="00867016" w:rsidRPr="008E6679">
              <w:rPr>
                <w:rFonts w:asciiTheme="minorHAnsi" w:eastAsia="Times New Roman" w:hAnsiTheme="minorHAnsi" w:cstheme="minorHAnsi"/>
                <w:b/>
                <w:lang w:val="en-GB" w:eastAsia="en-GB"/>
              </w:rPr>
              <w:t>.</w:t>
            </w:r>
          </w:p>
          <w:p w14:paraId="1A452176" w14:textId="45C9B5CD" w:rsidR="00867016" w:rsidRPr="002F5E08" w:rsidRDefault="00B242C2" w:rsidP="00E368AE">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Grami</w:t>
            </w:r>
            <w:proofErr w:type="spellEnd"/>
            <w:r w:rsidR="00867016" w:rsidRPr="002F5E08">
              <w:rPr>
                <w:rFonts w:asciiTheme="minorHAnsi" w:eastAsia="Times New Roman" w:hAnsiTheme="minorHAnsi" w:cstheme="minorHAnsi"/>
                <w:lang w:val="en-GB" w:eastAsia="en-GB"/>
              </w:rPr>
              <w:t>.</w:t>
            </w:r>
          </w:p>
          <w:p w14:paraId="69217465" w14:textId="7F8DC525" w:rsidR="006049C6" w:rsidRPr="00B242C2" w:rsidRDefault="00B242C2" w:rsidP="00867016">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B242C2">
              <w:rPr>
                <w:lang w:val="pl-PL"/>
              </w:rPr>
              <w:t xml:space="preserve">Aby jak najlepiej dotrzeć do klientów </w:t>
            </w:r>
            <w:proofErr w:type="spellStart"/>
            <w:r w:rsidRPr="00B242C2">
              <w:rPr>
                <w:lang w:val="pl-PL"/>
              </w:rPr>
              <w:t>niecyfrowych</w:t>
            </w:r>
            <w:proofErr w:type="spellEnd"/>
            <w:r w:rsidR="00867016" w:rsidRPr="00B242C2">
              <w:rPr>
                <w:rFonts w:asciiTheme="minorHAnsi" w:eastAsia="Times New Roman" w:hAnsiTheme="minorHAnsi" w:cstheme="minorHAnsi"/>
                <w:lang w:val="pl-PL" w:eastAsia="en-GB"/>
              </w:rPr>
              <w:t>:</w:t>
            </w:r>
          </w:p>
          <w:p w14:paraId="437B404D" w14:textId="0E8EF824" w:rsidR="00867016" w:rsidRPr="00430BF3" w:rsidRDefault="00B242C2" w:rsidP="00867016">
            <w:pPr>
              <w:pStyle w:val="Akapitzlist"/>
              <w:numPr>
                <w:ilvl w:val="1"/>
                <w:numId w:val="2"/>
              </w:numPr>
              <w:spacing w:after="0" w:line="240" w:lineRule="auto"/>
              <w:ind w:left="841"/>
              <w:textAlignment w:val="baseline"/>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Zastosuj</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podejście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marketing</w:t>
            </w:r>
            <w:r w:rsidR="00751905">
              <w:rPr>
                <w:rFonts w:asciiTheme="minorHAnsi" w:eastAsia="Times New Roman" w:hAnsiTheme="minorHAnsi" w:cstheme="minorHAnsi"/>
                <w:b/>
                <w:bCs/>
                <w:lang w:val="en-GB" w:eastAsia="en-GB"/>
              </w:rPr>
              <w:t>u</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hybrydowego</w:t>
            </w:r>
            <w:proofErr w:type="spellEnd"/>
          </w:p>
          <w:p w14:paraId="6A5E9C3E" w14:textId="268C9A03" w:rsidR="00867016" w:rsidRPr="00263D3D" w:rsidRDefault="00B242C2"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Pomiń</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klientów</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cyfrowych</w:t>
            </w:r>
            <w:proofErr w:type="spellEnd"/>
          </w:p>
          <w:p w14:paraId="4A9CE14C" w14:textId="4522D9AF" w:rsidR="00867016" w:rsidRPr="00B242C2" w:rsidRDefault="00B242C2" w:rsidP="00867016">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B242C2">
              <w:rPr>
                <w:rFonts w:asciiTheme="minorHAnsi" w:eastAsia="Times New Roman" w:hAnsiTheme="minorHAnsi" w:cstheme="minorHAnsi"/>
                <w:lang w:val="pl-PL" w:eastAsia="en-GB"/>
              </w:rPr>
              <w:t>Po prostu pomiń ich</w:t>
            </w:r>
            <w:r w:rsidR="00430BF3" w:rsidRPr="00B242C2">
              <w:rPr>
                <w:rFonts w:asciiTheme="minorHAnsi" w:eastAsia="Times New Roman" w:hAnsiTheme="minorHAnsi" w:cstheme="minorHAnsi"/>
                <w:lang w:val="pl-PL" w:eastAsia="en-GB"/>
              </w:rPr>
              <w:t xml:space="preserve"> – </w:t>
            </w:r>
            <w:r w:rsidRPr="00B242C2">
              <w:rPr>
                <w:rFonts w:asciiTheme="minorHAnsi" w:eastAsia="Times New Roman" w:hAnsiTheme="minorHAnsi" w:cstheme="minorHAnsi"/>
                <w:lang w:val="pl-PL" w:eastAsia="en-GB"/>
              </w:rPr>
              <w:t>zb</w:t>
            </w:r>
            <w:r>
              <w:rPr>
                <w:rFonts w:asciiTheme="minorHAnsi" w:eastAsia="Times New Roman" w:hAnsiTheme="minorHAnsi" w:cstheme="minorHAnsi"/>
                <w:lang w:val="pl-PL" w:eastAsia="en-GB"/>
              </w:rPr>
              <w:t>yt mała część rynku</w:t>
            </w:r>
          </w:p>
          <w:p w14:paraId="7F7BF43A" w14:textId="692FA616" w:rsidR="00867016" w:rsidRPr="00B242C2" w:rsidRDefault="00B242C2" w:rsidP="000A0CA1">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B242C2">
              <w:rPr>
                <w:rFonts w:asciiTheme="minorHAnsi" w:eastAsia="Times New Roman" w:hAnsiTheme="minorHAnsi" w:cstheme="minorHAnsi"/>
                <w:lang w:val="pl-PL" w:eastAsia="en-GB"/>
              </w:rPr>
              <w:t xml:space="preserve">Skorzystaj </w:t>
            </w:r>
            <w:r>
              <w:rPr>
                <w:rFonts w:asciiTheme="minorHAnsi" w:eastAsia="Times New Roman" w:hAnsiTheme="minorHAnsi" w:cstheme="minorHAnsi"/>
                <w:lang w:val="pl-PL" w:eastAsia="en-GB"/>
              </w:rPr>
              <w:t>t</w:t>
            </w:r>
            <w:r w:rsidRPr="00B242C2">
              <w:rPr>
                <w:rFonts w:asciiTheme="minorHAnsi" w:eastAsia="Times New Roman" w:hAnsiTheme="minorHAnsi" w:cstheme="minorHAnsi"/>
                <w:lang w:val="pl-PL" w:eastAsia="en-GB"/>
              </w:rPr>
              <w:t>ylko z tradycyjnych m</w:t>
            </w:r>
            <w:r>
              <w:rPr>
                <w:rFonts w:asciiTheme="minorHAnsi" w:eastAsia="Times New Roman" w:hAnsiTheme="minorHAnsi" w:cstheme="minorHAnsi"/>
                <w:lang w:val="pl-PL" w:eastAsia="en-GB"/>
              </w:rPr>
              <w:t>ediów</w:t>
            </w:r>
          </w:p>
          <w:p w14:paraId="51554A2F" w14:textId="77777777" w:rsidR="006049C6" w:rsidRPr="00B242C2" w:rsidRDefault="006049C6">
            <w:pPr>
              <w:spacing w:after="0" w:line="240" w:lineRule="auto"/>
              <w:textAlignment w:val="baseline"/>
              <w:rPr>
                <w:rFonts w:asciiTheme="minorHAnsi" w:eastAsia="Times New Roman" w:hAnsiTheme="minorHAnsi" w:cstheme="minorHAnsi"/>
                <w:color w:val="266C9F"/>
                <w:lang w:val="pl-PL" w:eastAsia="en-GB"/>
              </w:rPr>
            </w:pPr>
          </w:p>
        </w:tc>
      </w:tr>
      <w:tr w:rsidR="006049C6" w:rsidRPr="00D5134E" w14:paraId="3B1457E5"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6E50D6E3" w14:textId="48303553" w:rsidR="006049C6" w:rsidRPr="00D5134E" w:rsidRDefault="004F6082">
            <w:pPr>
              <w:rPr>
                <w:rFonts w:asciiTheme="minorHAnsi" w:eastAsia="Times New Roman" w:hAnsiTheme="minorHAnsi" w:cstheme="minorHAnsi"/>
                <w:b/>
                <w:bCs/>
                <w:color w:val="FFFFFF" w:themeColor="background1"/>
                <w:lang w:val="en-GB" w:eastAsia="en-GB"/>
              </w:rPr>
            </w:pPr>
            <w:r w:rsidRPr="004F6082">
              <w:rPr>
                <w:rFonts w:asciiTheme="minorHAnsi" w:hAnsiTheme="minorHAnsi" w:cstheme="minorHAnsi"/>
                <w:b/>
                <w:bCs/>
                <w:color w:val="FFFFFF" w:themeColor="background1"/>
                <w:lang w:val="pl-PL"/>
              </w:rPr>
              <w:t xml:space="preserve">Zestaw narzędzi (wytyczne, najlepsze praktyki, listy kontrolne, wyciągnięte wnioski...) </w:t>
            </w:r>
            <w:r w:rsidRPr="004F6082">
              <w:rPr>
                <w:rFonts w:asciiTheme="minorHAnsi" w:hAnsiTheme="minorHAnsi" w:cstheme="minorHAnsi"/>
                <w:b/>
                <w:bCs/>
                <w:color w:val="FFFFFF" w:themeColor="background1"/>
                <w:lang w:val="en-GB"/>
              </w:rPr>
              <w:t>DO UŻYCIA PRZEZ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2E50A1DA" w14:textId="6AD84A35" w:rsidR="006049C6" w:rsidRPr="00D5134E" w:rsidRDefault="004F6082">
            <w:pPr>
              <w:tabs>
                <w:tab w:val="left" w:pos="3516"/>
              </w:tabs>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Nazwa</w:t>
            </w:r>
            <w:proofErr w:type="spellEnd"/>
            <w:r w:rsidR="006049C6"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5DE483"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31A6FB7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167CD206"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4D91DDE3" w14:textId="402567A0" w:rsidR="006049C6" w:rsidRPr="00D5134E" w:rsidRDefault="004F6082">
            <w:pPr>
              <w:tabs>
                <w:tab w:val="left" w:pos="3516"/>
              </w:tabs>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Opis</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A1FA9"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699D7A32"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965CE44"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85792A5"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6E08F7B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914F7C2" w14:textId="658EB65A" w:rsidR="006049C6" w:rsidRPr="00D5134E" w:rsidRDefault="004F6082">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 xml:space="preserve">Link </w:t>
            </w:r>
            <w:proofErr w:type="spellStart"/>
            <w:r>
              <w:rPr>
                <w:rFonts w:asciiTheme="minorHAnsi" w:hAnsiTheme="minorHAnsi" w:cstheme="minorHAnsi"/>
                <w:b/>
                <w:bCs/>
                <w:color w:val="FFFFFF" w:themeColor="background1"/>
                <w:lang w:val="en-GB"/>
              </w:rPr>
              <w:t>tematyczny</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71AF1B"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9E6F90F"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2A1BD1A" w14:textId="14F0D52A" w:rsidR="006049C6" w:rsidRPr="00D5134E" w:rsidRDefault="004F6082">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Źródła</w:t>
            </w:r>
            <w:proofErr w:type="spellEnd"/>
            <w:r>
              <w:rPr>
                <w:rFonts w:asciiTheme="minorHAnsi" w:eastAsia="Times New Roman" w:hAnsiTheme="minorHAnsi" w:cstheme="minorHAnsi"/>
                <w:b/>
                <w:bCs/>
                <w:color w:val="FFFFFF" w:themeColor="background1"/>
                <w:lang w:val="en-GB" w:eastAsia="en-GB"/>
              </w:rPr>
              <w:t xml:space="preserve">(video, </w:t>
            </w:r>
            <w:proofErr w:type="spellStart"/>
            <w:r>
              <w:rPr>
                <w:rFonts w:asciiTheme="minorHAnsi" w:eastAsia="Times New Roman" w:hAnsiTheme="minorHAnsi" w:cstheme="minorHAnsi"/>
                <w:b/>
                <w:bCs/>
                <w:color w:val="FFFFFF" w:themeColor="background1"/>
                <w:lang w:val="en-GB" w:eastAsia="en-GB"/>
              </w:rPr>
              <w:t>polecane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linki</w:t>
            </w:r>
            <w:proofErr w:type="spellEnd"/>
            <w:r>
              <w:rPr>
                <w:rFonts w:asciiTheme="minorHAnsi" w:eastAsia="Times New Roman" w:hAnsiTheme="minorHAnsi" w:cstheme="minorHAnsi"/>
                <w:b/>
                <w:bCs/>
                <w:color w:val="FFFFFF" w:themeColor="background1"/>
                <w:lang w:val="en-GB" w:eastAsia="en-GB"/>
              </w:rPr>
              <w:t>)</w:t>
            </w:r>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E05D59" w14:textId="77777777" w:rsidR="00F743F2" w:rsidRPr="00F743F2" w:rsidRDefault="00000000" w:rsidP="00F743F2">
            <w:pPr>
              <w:rPr>
                <w:rFonts w:asciiTheme="minorHAnsi" w:hAnsiTheme="minorHAnsi" w:cstheme="minorHAnsi"/>
                <w:color w:val="2F5496" w:themeColor="accent1" w:themeShade="BF"/>
                <w:lang w:val="en-US"/>
              </w:rPr>
            </w:pPr>
            <w:hyperlink r:id="rId7" w:history="1">
              <w:r w:rsidR="00F743F2" w:rsidRPr="00F743F2">
                <w:rPr>
                  <w:rStyle w:val="Hipercze"/>
                  <w:rFonts w:asciiTheme="minorHAnsi" w:hAnsiTheme="minorHAnsi" w:cstheme="minorHAnsi"/>
                  <w:lang w:val="en-GB"/>
                </w:rPr>
                <w:t>https://www.elasticpath.com/blog/Top-10-Things-Customers-Expect-from-Your-Online-Store</w:t>
              </w:r>
            </w:hyperlink>
          </w:p>
          <w:p w14:paraId="3769DD13" w14:textId="77777777" w:rsidR="006C3CD6" w:rsidRDefault="00000000" w:rsidP="00F743F2">
            <w:pPr>
              <w:rPr>
                <w:rFonts w:asciiTheme="minorHAnsi" w:hAnsiTheme="minorHAnsi" w:cstheme="minorHAnsi"/>
                <w:color w:val="2F5496" w:themeColor="accent1" w:themeShade="BF"/>
                <w:lang w:val="en-US"/>
              </w:rPr>
            </w:pPr>
            <w:hyperlink r:id="rId8" w:history="1">
              <w:r w:rsidR="00F743F2" w:rsidRPr="00F743F2">
                <w:rPr>
                  <w:rStyle w:val="Hipercze"/>
                  <w:rFonts w:asciiTheme="minorHAnsi" w:hAnsiTheme="minorHAnsi" w:cstheme="minorHAnsi"/>
                  <w:lang w:val="en-GB"/>
                </w:rPr>
                <w:t>https</w:t>
              </w:r>
            </w:hyperlink>
            <w:hyperlink r:id="rId9" w:history="1">
              <w:r w:rsidR="00F743F2" w:rsidRPr="00F743F2">
                <w:rPr>
                  <w:rStyle w:val="Hipercze"/>
                  <w:rFonts w:asciiTheme="minorHAnsi" w:hAnsiTheme="minorHAnsi" w:cstheme="minorHAnsi"/>
                  <w:lang w:val="en-GB"/>
                </w:rPr>
                <w:t>://www.statista.com/chart/7957/whats-important-to-the-online-shopper</w:t>
              </w:r>
            </w:hyperlink>
            <w:hyperlink r:id="rId10" w:history="1">
              <w:r w:rsidR="00F743F2" w:rsidRPr="00F743F2">
                <w:rPr>
                  <w:rStyle w:val="Hipercze"/>
                  <w:rFonts w:asciiTheme="minorHAnsi" w:hAnsiTheme="minorHAnsi" w:cstheme="minorHAnsi"/>
                  <w:lang w:val="en-GB"/>
                </w:rPr>
                <w:t>/</w:t>
              </w:r>
            </w:hyperlink>
          </w:p>
          <w:p w14:paraId="7352EF27" w14:textId="77777777" w:rsidR="00C472DA" w:rsidRPr="00C472DA" w:rsidRDefault="00000000" w:rsidP="00C472DA">
            <w:pPr>
              <w:rPr>
                <w:rFonts w:asciiTheme="minorHAnsi" w:hAnsiTheme="minorHAnsi" w:cstheme="minorHAnsi"/>
                <w:color w:val="2F5496" w:themeColor="accent1" w:themeShade="BF"/>
                <w:lang w:val="en-US"/>
              </w:rPr>
            </w:pPr>
            <w:hyperlink r:id="rId11" w:history="1">
              <w:r w:rsidR="00C472DA" w:rsidRPr="00C472DA">
                <w:rPr>
                  <w:rStyle w:val="Hipercze"/>
                  <w:rFonts w:asciiTheme="minorHAnsi" w:hAnsiTheme="minorHAnsi" w:cstheme="minorHAnsi"/>
                  <w:lang w:val="en-US"/>
                </w:rPr>
                <w:t>https://salesfloor.net/blog/generations-shopping-habits</w:t>
              </w:r>
            </w:hyperlink>
            <w:hyperlink r:id="rId12" w:history="1">
              <w:r w:rsidR="00C472DA" w:rsidRPr="00C472DA">
                <w:rPr>
                  <w:rStyle w:val="Hipercze"/>
                  <w:rFonts w:asciiTheme="minorHAnsi" w:hAnsiTheme="minorHAnsi" w:cstheme="minorHAnsi"/>
                  <w:lang w:val="en-US"/>
                </w:rPr>
                <w:t>/</w:t>
              </w:r>
            </w:hyperlink>
          </w:p>
          <w:p w14:paraId="4FAD8F6C" w14:textId="77777777" w:rsidR="00F743F2" w:rsidRDefault="00000000" w:rsidP="00C472DA">
            <w:pPr>
              <w:rPr>
                <w:rFonts w:asciiTheme="minorHAnsi" w:hAnsiTheme="minorHAnsi" w:cstheme="minorHAnsi"/>
                <w:color w:val="2F5496" w:themeColor="accent1" w:themeShade="BF"/>
                <w:lang w:val="en-US"/>
              </w:rPr>
            </w:pPr>
            <w:hyperlink r:id="rId13" w:history="1">
              <w:r w:rsidR="00C472DA" w:rsidRPr="00C472DA">
                <w:rPr>
                  <w:rStyle w:val="Hipercze"/>
                  <w:rFonts w:asciiTheme="minorHAnsi" w:hAnsiTheme="minorHAnsi" w:cstheme="minorHAnsi"/>
                  <w:lang w:val="en-US"/>
                </w:rPr>
                <w:t>https://www.npd.com/news/thought-leadership/2018/10-ways-younger-and-older-millennials-shop-differently</w:t>
              </w:r>
            </w:hyperlink>
            <w:hyperlink r:id="rId14" w:history="1">
              <w:r w:rsidR="00C472DA" w:rsidRPr="00C472DA">
                <w:rPr>
                  <w:rStyle w:val="Hipercze"/>
                  <w:rFonts w:asciiTheme="minorHAnsi" w:hAnsiTheme="minorHAnsi" w:cstheme="minorHAnsi"/>
                  <w:lang w:val="en-US"/>
                </w:rPr>
                <w:t>/</w:t>
              </w:r>
            </w:hyperlink>
          </w:p>
          <w:p w14:paraId="5063FD92" w14:textId="77777777" w:rsidR="00C472DA" w:rsidRDefault="00000000" w:rsidP="00C472DA">
            <w:pPr>
              <w:rPr>
                <w:rFonts w:asciiTheme="minorHAnsi" w:hAnsiTheme="minorHAnsi" w:cstheme="minorHAnsi"/>
                <w:color w:val="2F5496" w:themeColor="accent1" w:themeShade="BF"/>
                <w:lang w:val="en-US"/>
              </w:rPr>
            </w:pPr>
            <w:hyperlink r:id="rId15" w:history="1">
              <w:r w:rsidR="00C472DA" w:rsidRPr="00C472DA">
                <w:rPr>
                  <w:rStyle w:val="Hipercze"/>
                  <w:rFonts w:asciiTheme="minorHAnsi" w:hAnsiTheme="minorHAnsi" w:cstheme="minorHAnsi"/>
                </w:rPr>
                <w:t>https://elle.in/comparing-shopping-habits-of-gen-z-and-millenials/#:~:</w:t>
              </w:r>
            </w:hyperlink>
            <w:hyperlink r:id="rId16" w:history="1">
              <w:r w:rsidR="00C472DA" w:rsidRPr="00C472DA">
                <w:rPr>
                  <w:rStyle w:val="Hipercze"/>
                  <w:rFonts w:asciiTheme="minorHAnsi" w:hAnsiTheme="minorHAnsi" w:cstheme="minorHAnsi"/>
                </w:rPr>
                <w:t>text=A%202021%20Survey%20Monkey%20report,and%20are%20less%20likely%20to</w:t>
              </w:r>
            </w:hyperlink>
          </w:p>
          <w:p w14:paraId="2703B3FD" w14:textId="77777777" w:rsidR="00C472DA" w:rsidRPr="00C472DA" w:rsidRDefault="00000000" w:rsidP="00C472DA">
            <w:pPr>
              <w:rPr>
                <w:rFonts w:asciiTheme="minorHAnsi" w:hAnsiTheme="minorHAnsi" w:cstheme="minorHAnsi"/>
                <w:color w:val="2F5496" w:themeColor="accent1" w:themeShade="BF"/>
                <w:lang w:val="en-US"/>
              </w:rPr>
            </w:pPr>
            <w:hyperlink r:id="rId17" w:history="1">
              <w:r w:rsidR="00C472DA" w:rsidRPr="00E84E9C">
                <w:rPr>
                  <w:rStyle w:val="Hipercze"/>
                  <w:rFonts w:asciiTheme="minorHAnsi" w:hAnsiTheme="minorHAnsi" w:cstheme="minorHAnsi"/>
                  <w:lang w:val="en-US"/>
                </w:rPr>
                <w:t>https://</w:t>
              </w:r>
            </w:hyperlink>
            <w:hyperlink r:id="rId18" w:history="1">
              <w:r w:rsidR="00C472DA" w:rsidRPr="00E84E9C">
                <w:rPr>
                  <w:rStyle w:val="Hipercze"/>
                  <w:rFonts w:asciiTheme="minorHAnsi" w:hAnsiTheme="minorHAnsi" w:cstheme="minorHAnsi"/>
                  <w:lang w:val="en-US"/>
                </w:rPr>
                <w:t>belvg.com/blog/generation-y-vs-z-how-do-they-shop-online.html</w:t>
              </w:r>
            </w:hyperlink>
            <w:r w:rsidR="00C472DA" w:rsidRPr="00E84E9C">
              <w:rPr>
                <w:rFonts w:asciiTheme="minorHAnsi" w:hAnsiTheme="minorHAnsi" w:cstheme="minorHAnsi"/>
                <w:color w:val="2F5496" w:themeColor="accent1" w:themeShade="BF"/>
                <w:lang w:val="en-US"/>
              </w:rPr>
              <w:t xml:space="preserve"> </w:t>
            </w:r>
          </w:p>
          <w:p w14:paraId="541CC49B" w14:textId="77777777" w:rsidR="00C472DA" w:rsidRPr="00C472DA" w:rsidRDefault="00000000" w:rsidP="00C472DA">
            <w:pPr>
              <w:rPr>
                <w:rFonts w:asciiTheme="minorHAnsi" w:hAnsiTheme="minorHAnsi" w:cstheme="minorHAnsi"/>
                <w:color w:val="2F5496" w:themeColor="accent1" w:themeShade="BF"/>
                <w:lang w:val="en-US"/>
              </w:rPr>
            </w:pPr>
            <w:hyperlink r:id="rId19" w:history="1">
              <w:r w:rsidR="00C472DA" w:rsidRPr="00C472DA">
                <w:rPr>
                  <w:rStyle w:val="Hipercze"/>
                  <w:rFonts w:asciiTheme="minorHAnsi" w:hAnsiTheme="minorHAnsi" w:cstheme="minorHAnsi"/>
                  <w:lang w:val="en-US"/>
                </w:rPr>
                <w:t>https://</w:t>
              </w:r>
            </w:hyperlink>
            <w:hyperlink r:id="rId20" w:history="1">
              <w:r w:rsidR="00C472DA" w:rsidRPr="00C472DA">
                <w:rPr>
                  <w:rStyle w:val="Hipercze"/>
                  <w:rFonts w:asciiTheme="minorHAnsi" w:hAnsiTheme="minorHAnsi" w:cstheme="minorHAnsi"/>
                  <w:lang w:val="en-US"/>
                </w:rPr>
                <w:t>www.indeed.com/career-advice/career-development/marketing-strategies-attract-retain-customers</w:t>
              </w:r>
            </w:hyperlink>
            <w:r w:rsidR="00C472DA" w:rsidRPr="00C472DA">
              <w:rPr>
                <w:rFonts w:asciiTheme="minorHAnsi" w:hAnsiTheme="minorHAnsi" w:cstheme="minorHAnsi"/>
                <w:color w:val="2F5496" w:themeColor="accent1" w:themeShade="BF"/>
                <w:lang w:val="en-US"/>
              </w:rPr>
              <w:t xml:space="preserve"> </w:t>
            </w:r>
          </w:p>
          <w:p w14:paraId="6EAF4406" w14:textId="77777777" w:rsidR="00C472DA" w:rsidRPr="00C472DA" w:rsidRDefault="00000000" w:rsidP="00C472DA">
            <w:pPr>
              <w:rPr>
                <w:rFonts w:asciiTheme="minorHAnsi" w:hAnsiTheme="minorHAnsi" w:cstheme="minorHAnsi"/>
                <w:color w:val="2F5496" w:themeColor="accent1" w:themeShade="BF"/>
                <w:lang w:val="en-US"/>
              </w:rPr>
            </w:pPr>
            <w:hyperlink r:id="rId21" w:history="1">
              <w:r w:rsidR="00C472DA" w:rsidRPr="00C472DA">
                <w:rPr>
                  <w:rStyle w:val="Hipercze"/>
                  <w:rFonts w:asciiTheme="minorHAnsi" w:hAnsiTheme="minorHAnsi" w:cstheme="minorHAnsi"/>
                  <w:lang w:val="en-US"/>
                </w:rPr>
                <w:t>https://www.forbes.com/sites/forbescoachescouncil/2021/02/25/how-to-create-a-digital-marketing-strategy-eight-steps-to-laser-focus-your-plan</w:t>
              </w:r>
            </w:hyperlink>
            <w:hyperlink r:id="rId22" w:history="1">
              <w:r w:rsidR="00C472DA" w:rsidRPr="00C472DA">
                <w:rPr>
                  <w:rStyle w:val="Hipercze"/>
                  <w:rFonts w:asciiTheme="minorHAnsi" w:hAnsiTheme="minorHAnsi" w:cstheme="minorHAnsi"/>
                  <w:lang w:val="en-US"/>
                </w:rPr>
                <w:t>/</w:t>
              </w:r>
            </w:hyperlink>
            <w:r w:rsidR="00C472DA" w:rsidRPr="00C472DA">
              <w:rPr>
                <w:rFonts w:asciiTheme="minorHAnsi" w:hAnsiTheme="minorHAnsi" w:cstheme="minorHAnsi"/>
                <w:color w:val="2F5496" w:themeColor="accent1" w:themeShade="BF"/>
                <w:lang w:val="en-US"/>
              </w:rPr>
              <w:t xml:space="preserve"> </w:t>
            </w:r>
          </w:p>
          <w:p w14:paraId="54D19297" w14:textId="77777777" w:rsidR="00C472DA" w:rsidRPr="00C472DA" w:rsidRDefault="00000000" w:rsidP="00C472DA">
            <w:pPr>
              <w:rPr>
                <w:rFonts w:asciiTheme="minorHAnsi" w:hAnsiTheme="minorHAnsi" w:cstheme="minorHAnsi"/>
                <w:color w:val="2F5496" w:themeColor="accent1" w:themeShade="BF"/>
                <w:lang w:val="en-US"/>
              </w:rPr>
            </w:pPr>
            <w:hyperlink r:id="rId23" w:history="1">
              <w:r w:rsidR="00C472DA" w:rsidRPr="00C472DA">
                <w:rPr>
                  <w:rStyle w:val="Hipercze"/>
                  <w:rFonts w:asciiTheme="minorHAnsi" w:hAnsiTheme="minorHAnsi" w:cstheme="minorHAnsi"/>
                  <w:lang w:val="en-US"/>
                </w:rPr>
                <w:t>https://</w:t>
              </w:r>
            </w:hyperlink>
            <w:hyperlink r:id="rId24" w:history="1">
              <w:r w:rsidR="00C472DA" w:rsidRPr="00C472DA">
                <w:rPr>
                  <w:rStyle w:val="Hipercze"/>
                  <w:rFonts w:asciiTheme="minorHAnsi" w:hAnsiTheme="minorHAnsi" w:cstheme="minorHAnsi"/>
                  <w:lang w:val="en-US"/>
                </w:rPr>
                <w:t>www.wns.co.za/insights/blogs/blogdetail/374/balancing-digital-and-non-digital-to-improve-customer-experience-</w:t>
              </w:r>
            </w:hyperlink>
          </w:p>
          <w:p w14:paraId="06F180CD" w14:textId="77777777" w:rsidR="00C472DA" w:rsidRPr="00027CAC" w:rsidRDefault="00000000" w:rsidP="00C472DA">
            <w:pPr>
              <w:rPr>
                <w:rFonts w:asciiTheme="minorHAnsi" w:hAnsiTheme="minorHAnsi" w:cstheme="minorHAnsi"/>
                <w:color w:val="2F5496" w:themeColor="accent1" w:themeShade="BF"/>
                <w:lang w:val="en-US"/>
              </w:rPr>
            </w:pPr>
            <w:hyperlink r:id="rId25" w:history="1">
              <w:r w:rsidR="00C472DA" w:rsidRPr="00C472DA">
                <w:rPr>
                  <w:rStyle w:val="Hipercze"/>
                  <w:rFonts w:asciiTheme="minorHAnsi" w:hAnsiTheme="minorHAnsi" w:cstheme="minorHAnsi"/>
                  <w:lang w:val="en-US"/>
                </w:rPr>
                <w:t>https://www.ceotodaymagazine.com/2022/02/6-efficient-non-digital-marketing-strategies</w:t>
              </w:r>
            </w:hyperlink>
            <w:hyperlink r:id="rId26" w:history="1">
              <w:r w:rsidR="00C472DA" w:rsidRPr="00C472DA">
                <w:rPr>
                  <w:rStyle w:val="Hipercze"/>
                  <w:rFonts w:asciiTheme="minorHAnsi" w:hAnsiTheme="minorHAnsi" w:cstheme="minorHAnsi"/>
                  <w:lang w:val="en-US"/>
                </w:rPr>
                <w:t>/</w:t>
              </w:r>
            </w:hyperlink>
            <w:r w:rsidR="00C472DA" w:rsidRPr="00C472DA">
              <w:rPr>
                <w:rFonts w:asciiTheme="minorHAnsi" w:hAnsiTheme="minorHAnsi" w:cstheme="minorHAnsi"/>
                <w:color w:val="2F5496" w:themeColor="accent1" w:themeShade="BF"/>
                <w:lang w:val="en-US"/>
              </w:rPr>
              <w:t xml:space="preserve">  </w:t>
            </w:r>
          </w:p>
        </w:tc>
      </w:tr>
      <w:tr w:rsidR="006049C6" w:rsidRPr="00D5134E" w14:paraId="3E7C62B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CEDA452" w14:textId="61C3F0CA" w:rsidR="006049C6" w:rsidRPr="00D5134E" w:rsidRDefault="004F6082">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lastRenderedPageBreak/>
              <w:t>Powiązany</w:t>
            </w:r>
            <w:proofErr w:type="spellEnd"/>
            <w:r w:rsidR="006049C6" w:rsidRPr="00D5134E">
              <w:rPr>
                <w:rFonts w:asciiTheme="minorHAnsi" w:eastAsia="Times New Roman" w:hAnsiTheme="minorHAnsi" w:cstheme="minorHAnsi"/>
                <w:b/>
                <w:bCs/>
                <w:color w:val="FFFFFF" w:themeColor="background1"/>
                <w:lang w:val="en-GB" w:eastAsia="en-GB"/>
              </w:rPr>
              <w:t xml:space="preserve"> </w:t>
            </w:r>
            <w:proofErr w:type="spellStart"/>
            <w:r w:rsidR="006049C6" w:rsidRPr="00D5134E">
              <w:rPr>
                <w:rFonts w:asciiTheme="minorHAnsi" w:eastAsia="Times New Roman" w:hAnsiTheme="minorHAnsi" w:cstheme="minorHAnsi"/>
                <w:b/>
                <w:bCs/>
                <w:color w:val="FFFFFF" w:themeColor="background1"/>
                <w:lang w:val="en-GB" w:eastAsia="en-GB"/>
              </w:rPr>
              <w:t>materia</w:t>
            </w:r>
            <w:r>
              <w:rPr>
                <w:rFonts w:asciiTheme="minorHAnsi" w:eastAsia="Times New Roman" w:hAnsiTheme="minorHAnsi" w:cstheme="minorHAnsi"/>
                <w:b/>
                <w:bCs/>
                <w:color w:val="FFFFFF" w:themeColor="background1"/>
                <w:lang w:val="en-GB" w:eastAsia="en-GB"/>
              </w:rPr>
              <w:t>ł</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C5989C" w14:textId="77777777"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1624B56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E3588D" w14:textId="5469D911" w:rsidR="006049C6" w:rsidRPr="00D5134E" w:rsidRDefault="004F6082">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Powiązane</w:t>
            </w:r>
            <w:proofErr w:type="spellEnd"/>
            <w:r w:rsidR="006049C6" w:rsidRPr="00D5134E">
              <w:rPr>
                <w:rFonts w:asciiTheme="minorHAnsi" w:eastAsia="Times New Roman" w:hAnsiTheme="minorHAnsi" w:cstheme="minorHAnsi"/>
                <w:b/>
                <w:bCs/>
                <w:color w:val="FFFFFF" w:themeColor="background1"/>
                <w:lang w:val="en-GB" w:eastAsia="en-GB"/>
              </w:rPr>
              <w:t xml:space="preserve">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C8E5CC"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5FDD5F28"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94EFDCB" w14:textId="59FC702C" w:rsidR="006049C6" w:rsidRPr="00D5134E" w:rsidRDefault="004F6082">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Bibliografia</w:t>
            </w:r>
            <w:proofErr w:type="spellEnd"/>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6B0707"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Islam, J. U., Rahman, Z., &amp; Connolly, R. (2021). Commentary on progressing understanding of online customer engagement: recent trends and challenges. </w:t>
            </w:r>
            <w:r w:rsidRPr="008037C6">
              <w:rPr>
                <w:rFonts w:ascii="Arial" w:hAnsi="Arial" w:cs="Arial"/>
                <w:i/>
                <w:iCs/>
                <w:color w:val="2F5496" w:themeColor="accent1" w:themeShade="BF"/>
                <w:sz w:val="20"/>
                <w:szCs w:val="20"/>
                <w:shd w:val="clear" w:color="auto" w:fill="FFFFFF"/>
              </w:rPr>
              <w:t>Journal of Internet Commerce</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20</w:t>
            </w:r>
            <w:r w:rsidRPr="008037C6">
              <w:rPr>
                <w:rFonts w:ascii="Arial" w:hAnsi="Arial" w:cs="Arial"/>
                <w:color w:val="2F5496" w:themeColor="accent1" w:themeShade="BF"/>
                <w:sz w:val="20"/>
                <w:szCs w:val="20"/>
                <w:shd w:val="clear" w:color="auto" w:fill="FFFFFF"/>
              </w:rPr>
              <w:t>(4), 403-408.</w:t>
            </w:r>
          </w:p>
          <w:p w14:paraId="52F94672"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Perez-Vega, R., Kaartemo, V., Lages, C. R., Razavi, N. B., &amp; Männistö, J. (2021). Reshaping the contexts of online customer engagement behavior via artificial intelligence: A conceptual framework. </w:t>
            </w:r>
            <w:r w:rsidRPr="008037C6">
              <w:rPr>
                <w:rFonts w:ascii="Arial" w:hAnsi="Arial" w:cs="Arial"/>
                <w:i/>
                <w:iCs/>
                <w:color w:val="2F5496" w:themeColor="accent1" w:themeShade="BF"/>
                <w:sz w:val="20"/>
                <w:szCs w:val="20"/>
                <w:shd w:val="clear" w:color="auto" w:fill="FFFFFF"/>
              </w:rPr>
              <w:t>Journal of Business Research</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129</w:t>
            </w:r>
            <w:r w:rsidRPr="008037C6">
              <w:rPr>
                <w:rFonts w:ascii="Arial" w:hAnsi="Arial" w:cs="Arial"/>
                <w:color w:val="2F5496" w:themeColor="accent1" w:themeShade="BF"/>
                <w:sz w:val="20"/>
                <w:szCs w:val="20"/>
                <w:shd w:val="clear" w:color="auto" w:fill="FFFFFF"/>
              </w:rPr>
              <w:t>, 902-910.</w:t>
            </w:r>
          </w:p>
          <w:p w14:paraId="40107861"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Goyal, M., &amp; Deshwal, P. (2022). Twenty years of online customer experience: a bibliometric review and research agenda. </w:t>
            </w:r>
            <w:r w:rsidRPr="008037C6">
              <w:rPr>
                <w:rFonts w:ascii="Arial" w:hAnsi="Arial" w:cs="Arial"/>
                <w:i/>
                <w:iCs/>
                <w:color w:val="2F5496" w:themeColor="accent1" w:themeShade="BF"/>
                <w:sz w:val="20"/>
                <w:szCs w:val="20"/>
                <w:shd w:val="clear" w:color="auto" w:fill="FFFFFF"/>
              </w:rPr>
              <w:t>International Journal of Electronic Marketing and Retailing</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13</w:t>
            </w:r>
            <w:r w:rsidRPr="008037C6">
              <w:rPr>
                <w:rFonts w:ascii="Arial" w:hAnsi="Arial" w:cs="Arial"/>
                <w:color w:val="2F5496" w:themeColor="accent1" w:themeShade="BF"/>
                <w:sz w:val="20"/>
                <w:szCs w:val="20"/>
                <w:shd w:val="clear" w:color="auto" w:fill="FFFFFF"/>
              </w:rPr>
              <w:t>(2), 137-156.</w:t>
            </w:r>
          </w:p>
          <w:p w14:paraId="52E6E978" w14:textId="77777777" w:rsidR="00DA071D" w:rsidRPr="008037C6" w:rsidRDefault="00DA012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Weber, M., &amp; Chatzopoulos, C. G. (2019). Digital customer experience: the risk of ignoring the non-digital experience. </w:t>
            </w:r>
            <w:r w:rsidRPr="008037C6">
              <w:rPr>
                <w:rFonts w:ascii="Arial" w:hAnsi="Arial" w:cs="Arial"/>
                <w:i/>
                <w:iCs/>
                <w:color w:val="2F5496" w:themeColor="accent1" w:themeShade="BF"/>
                <w:sz w:val="20"/>
                <w:szCs w:val="20"/>
                <w:shd w:val="clear" w:color="auto" w:fill="FFFFFF"/>
              </w:rPr>
              <w:t>International Journal of Industrial Engineering and Management</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10</w:t>
            </w:r>
            <w:r w:rsidRPr="008037C6">
              <w:rPr>
                <w:rFonts w:ascii="Arial" w:hAnsi="Arial" w:cs="Arial"/>
                <w:color w:val="2F5496" w:themeColor="accent1" w:themeShade="BF"/>
                <w:sz w:val="20"/>
                <w:szCs w:val="20"/>
                <w:shd w:val="clear" w:color="auto" w:fill="FFFFFF"/>
              </w:rPr>
              <w:t>(3), 201.</w:t>
            </w:r>
          </w:p>
          <w:p w14:paraId="7F977E53" w14:textId="77777777" w:rsidR="00DA012D" w:rsidRPr="008037C6" w:rsidRDefault="007512E9"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lastRenderedPageBreak/>
              <w:t>Prasad, S., Garg, A., &amp; Prasad, S. (2019). Purchase decision of generation Y in an online environment. </w:t>
            </w:r>
            <w:r w:rsidRPr="008037C6">
              <w:rPr>
                <w:rFonts w:ascii="Arial" w:hAnsi="Arial" w:cs="Arial"/>
                <w:i/>
                <w:iCs/>
                <w:color w:val="2F5496" w:themeColor="accent1" w:themeShade="BF"/>
                <w:sz w:val="20"/>
                <w:szCs w:val="20"/>
                <w:shd w:val="clear" w:color="auto" w:fill="FFFFFF"/>
              </w:rPr>
              <w:t>Marketing Intelligence &amp; Planning</w:t>
            </w:r>
            <w:r w:rsidRPr="008037C6">
              <w:rPr>
                <w:rFonts w:ascii="Arial" w:hAnsi="Arial" w:cs="Arial"/>
                <w:color w:val="2F5496" w:themeColor="accent1" w:themeShade="BF"/>
                <w:sz w:val="20"/>
                <w:szCs w:val="20"/>
                <w:shd w:val="clear" w:color="auto" w:fill="FFFFFF"/>
              </w:rPr>
              <w:t>.</w:t>
            </w:r>
          </w:p>
          <w:p w14:paraId="71D63F45" w14:textId="77777777" w:rsidR="007512E9" w:rsidRPr="008037C6" w:rsidRDefault="007512E9"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Veybitha, Y., Alfansi, L., Salim, M., &amp; Darta, E. (2021, July). Critical Review: Factors Affecting Online Purchase Intention Generation Z. In </w:t>
            </w:r>
            <w:r w:rsidRPr="008037C6">
              <w:rPr>
                <w:rFonts w:ascii="Arial" w:hAnsi="Arial" w:cs="Arial"/>
                <w:i/>
                <w:iCs/>
                <w:color w:val="2F5496" w:themeColor="accent1" w:themeShade="BF"/>
                <w:sz w:val="20"/>
                <w:szCs w:val="20"/>
                <w:shd w:val="clear" w:color="auto" w:fill="FFFFFF"/>
              </w:rPr>
              <w:t>Journal of International Conference Proceedings (JICP)</w:t>
            </w:r>
            <w:r w:rsidRPr="008037C6">
              <w:rPr>
                <w:rFonts w:ascii="Arial" w:hAnsi="Arial" w:cs="Arial"/>
                <w:color w:val="2F5496" w:themeColor="accent1" w:themeShade="BF"/>
                <w:sz w:val="20"/>
                <w:szCs w:val="20"/>
                <w:shd w:val="clear" w:color="auto" w:fill="FFFFFF"/>
              </w:rPr>
              <w:t> (Vol. 4, No. 1, pp. 354-363).</w:t>
            </w:r>
          </w:p>
          <w:p w14:paraId="4346237E" w14:textId="77777777" w:rsidR="00027CAC" w:rsidRPr="008037C6" w:rsidRDefault="00027CAC" w:rsidP="00027CAC">
            <w:pPr>
              <w:rPr>
                <w:rFonts w:asciiTheme="minorHAnsi" w:hAnsiTheme="minorHAnsi" w:cstheme="minorHAnsi"/>
                <w:color w:val="2F5496" w:themeColor="accent1" w:themeShade="BF"/>
                <w:shd w:val="clear" w:color="auto" w:fill="FFFFFF" w:themeFill="background1"/>
              </w:rPr>
            </w:pPr>
            <w:r w:rsidRPr="008037C6">
              <w:rPr>
                <w:rFonts w:asciiTheme="minorHAnsi" w:hAnsiTheme="minorHAnsi" w:cstheme="minorHAnsi"/>
                <w:color w:val="2F5496" w:themeColor="accent1" w:themeShade="BF"/>
                <w:shd w:val="clear" w:color="auto" w:fill="FFFFFF" w:themeFill="background1"/>
              </w:rPr>
              <w:t>Gordon C. Bruner II. (2021). </w:t>
            </w:r>
            <w:r w:rsidRPr="008037C6">
              <w:rPr>
                <w:rFonts w:asciiTheme="minorHAnsi" w:hAnsiTheme="minorHAnsi" w:cstheme="minorHAnsi"/>
                <w:i/>
                <w:iCs/>
                <w:color w:val="2F5496" w:themeColor="accent1" w:themeShade="BF"/>
                <w:bdr w:val="none" w:sz="0" w:space="0" w:color="auto" w:frame="1"/>
                <w:shd w:val="clear" w:color="auto" w:fill="FFFFFF" w:themeFill="background1"/>
              </w:rPr>
              <w:t>Marketing Scales Handbook: Multi-Item Measures for Consumer Insight Research, Volume 11</w:t>
            </w:r>
            <w:r w:rsidRPr="008037C6">
              <w:rPr>
                <w:rFonts w:asciiTheme="minorHAnsi" w:hAnsiTheme="minorHAnsi" w:cstheme="minorHAnsi"/>
                <w:color w:val="2F5496" w:themeColor="accent1" w:themeShade="BF"/>
                <w:shd w:val="clear" w:color="auto" w:fill="FFFFFF" w:themeFill="background1"/>
              </w:rPr>
              <w:t>. GCBII Productions, LLC.</w:t>
            </w:r>
          </w:p>
          <w:p w14:paraId="74CC6220" w14:textId="77777777" w:rsidR="00AA0AAA" w:rsidRPr="008037C6" w:rsidRDefault="00027CAC" w:rsidP="00485EC0">
            <w:pPr>
              <w:rPr>
                <w:rFonts w:asciiTheme="minorHAnsi" w:hAnsiTheme="minorHAnsi" w:cstheme="minorHAnsi"/>
                <w:color w:val="2F5496" w:themeColor="accent1" w:themeShade="BF"/>
                <w:lang w:val="en-GB"/>
              </w:rPr>
            </w:pPr>
            <w:r w:rsidRPr="008037C6">
              <w:rPr>
                <w:rFonts w:asciiTheme="minorHAnsi" w:hAnsiTheme="minorHAnsi" w:cstheme="minorHAnsi"/>
                <w:color w:val="2F5496" w:themeColor="accent1" w:themeShade="BF"/>
                <w:shd w:val="clear" w:color="auto" w:fill="FFFFFF" w:themeFill="background1"/>
              </w:rPr>
              <w:t>Richard K. Miller, &amp; Kelli Washington. (2020). </w:t>
            </w:r>
            <w:r w:rsidRPr="008037C6">
              <w:rPr>
                <w:rFonts w:asciiTheme="minorHAnsi" w:hAnsiTheme="minorHAnsi" w:cstheme="minorHAnsi"/>
                <w:i/>
                <w:iCs/>
                <w:color w:val="2F5496" w:themeColor="accent1" w:themeShade="BF"/>
                <w:bdr w:val="none" w:sz="0" w:space="0" w:color="auto" w:frame="1"/>
                <w:shd w:val="clear" w:color="auto" w:fill="FFFFFF" w:themeFill="background1"/>
              </w:rPr>
              <w:t>Retail Business Market Research Handbook 2021-2022: Vol. Nineteenth edition</w:t>
            </w:r>
            <w:r w:rsidRPr="008037C6">
              <w:rPr>
                <w:rFonts w:asciiTheme="minorHAnsi" w:hAnsiTheme="minorHAnsi" w:cstheme="minorHAnsi"/>
                <w:color w:val="2F5496" w:themeColor="accent1" w:themeShade="BF"/>
                <w:shd w:val="clear" w:color="auto" w:fill="FFFFFF" w:themeFill="background1"/>
              </w:rPr>
              <w:t>. Richard K. Miller &amp; Associates</w:t>
            </w:r>
          </w:p>
        </w:tc>
      </w:tr>
      <w:tr w:rsidR="006049C6" w:rsidRPr="00D5134E" w14:paraId="41CECA7A"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A987359" w14:textId="6BE31944" w:rsidR="006049C6" w:rsidRPr="00D5134E" w:rsidRDefault="004F6082">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lastRenderedPageBreak/>
              <w:t>Dostarczone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przez</w:t>
            </w:r>
            <w:proofErr w:type="spellEnd"/>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8DF3CC" w14:textId="77777777"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353A7D58" w14:textId="77777777" w:rsidR="006049C6" w:rsidRPr="00D5134E" w:rsidRDefault="006049C6" w:rsidP="006049C6">
      <w:pPr>
        <w:rPr>
          <w:rFonts w:asciiTheme="minorHAnsi" w:hAnsiTheme="minorHAnsi" w:cstheme="minorHAnsi"/>
          <w:lang w:val="en-GB"/>
        </w:rPr>
      </w:pPr>
    </w:p>
    <w:p w14:paraId="1FE75656" w14:textId="77777777" w:rsidR="00A4144D" w:rsidRPr="00D5134E" w:rsidRDefault="00000000" w:rsidP="005D3D97">
      <w:pPr>
        <w:rPr>
          <w:rFonts w:asciiTheme="minorHAnsi" w:hAnsiTheme="minorHAnsi" w:cstheme="minorHAnsi"/>
          <w:lang w:val="en-GB"/>
        </w:rPr>
      </w:pPr>
    </w:p>
    <w:sectPr w:rsidR="00A4144D" w:rsidRPr="00D5134E" w:rsidSect="006049C6">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1D8D" w14:textId="77777777" w:rsidR="00E66050" w:rsidRDefault="00E66050" w:rsidP="005D3D97">
      <w:pPr>
        <w:spacing w:after="0" w:line="240" w:lineRule="auto"/>
      </w:pPr>
      <w:r>
        <w:separator/>
      </w:r>
    </w:p>
  </w:endnote>
  <w:endnote w:type="continuationSeparator" w:id="0">
    <w:p w14:paraId="71085A27" w14:textId="77777777" w:rsidR="00E66050" w:rsidRDefault="00E66050"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4F40" w14:textId="72125782" w:rsidR="005D3D97" w:rsidRDefault="00B242C2">
    <w:pPr>
      <w:pStyle w:val="Stopka"/>
    </w:pPr>
    <w:r>
      <w:rPr>
        <w:noProof/>
        <w:lang w:val="pl-PL" w:eastAsia="pl-PL"/>
      </w:rPr>
      <mc:AlternateContent>
        <mc:Choice Requires="wps">
          <w:drawing>
            <wp:anchor distT="0" distB="0" distL="114300" distR="114300" simplePos="0" relativeHeight="251667456" behindDoc="0" locked="0" layoutInCell="1" allowOverlap="1" wp14:anchorId="45EC5111" wp14:editId="3B34C264">
              <wp:simplePos x="0" y="0"/>
              <wp:positionH relativeFrom="page">
                <wp:posOffset>1701165</wp:posOffset>
              </wp:positionH>
              <wp:positionV relativeFrom="paragraph">
                <wp:posOffset>-33655</wp:posOffset>
              </wp:positionV>
              <wp:extent cx="5913120" cy="680720"/>
              <wp:effectExtent l="0" t="0" r="0" b="0"/>
              <wp:wrapNone/>
              <wp:docPr id="2" name="Cuadro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680720"/>
                      </a:xfrm>
                      <a:prstGeom prst="rect">
                        <a:avLst/>
                      </a:prstGeom>
                      <a:noFill/>
                    </wps:spPr>
                    <wps:txbx>
                      <w:txbxContent>
                        <w:p w14:paraId="6701C94B"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w14:anchorId="45EC5111" id="_x0000_t202" coordsize="21600,21600" o:spt="202" path="m,l,21600r21600,l21600,xe">
              <v:stroke joinstyle="miter"/>
              <v:path gradientshapeok="t" o:connecttype="rect"/>
            </v:shapetype>
            <v:shape id="CuadroTexto 6" o:spid="_x0000_s1026" type="#_x0000_t202" style="position:absolute;margin-left:133.95pt;margin-top:-2.65pt;width:465.6pt;height:5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" filled="f" stroked="f">
              <v:textbox style="mso-fit-shape-to-text:t">
                <w:txbxContent>
                  <w:p w14:paraId="6701C94B"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00505F0E" w:rsidRPr="00505F0E">
      <w:rPr>
        <w:noProof/>
        <w:lang w:val="pl-PL" w:eastAsia="pl-PL"/>
      </w:rPr>
      <w:drawing>
        <wp:anchor distT="0" distB="0" distL="114300" distR="114300" simplePos="0" relativeHeight="251665408" behindDoc="1" locked="0" layoutInCell="1" allowOverlap="1" wp14:anchorId="15EEDE55" wp14:editId="07D41E9A">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pl-PL" w:eastAsia="pl-PL"/>
      </w:rPr>
      <mc:AlternateContent>
        <mc:Choice Requires="wps">
          <w:drawing>
            <wp:anchor distT="0" distB="0" distL="114300" distR="114300" simplePos="0" relativeHeight="251659264" behindDoc="0" locked="0" layoutInCell="1" allowOverlap="1" wp14:anchorId="6FA6A481" wp14:editId="42F76391">
              <wp:simplePos x="0" y="0"/>
              <wp:positionH relativeFrom="page">
                <wp:posOffset>15240</wp:posOffset>
              </wp:positionH>
              <wp:positionV relativeFrom="paragraph">
                <wp:posOffset>-167005</wp:posOffset>
              </wp:positionV>
              <wp:extent cx="7520940" cy="7480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0940" cy="748030"/>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C52C"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" fillcolor="#0ca373" strokecolor="#0ca373"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22D0" w14:textId="77777777" w:rsidR="00E66050" w:rsidRDefault="00E66050" w:rsidP="005D3D97">
      <w:pPr>
        <w:spacing w:after="0" w:line="240" w:lineRule="auto"/>
      </w:pPr>
      <w:r>
        <w:separator/>
      </w:r>
    </w:p>
  </w:footnote>
  <w:footnote w:type="continuationSeparator" w:id="0">
    <w:p w14:paraId="41E9903F" w14:textId="77777777" w:rsidR="00E66050" w:rsidRDefault="00E66050"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30FD"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pl-PL" w:eastAsia="pl-PL"/>
      </w:rPr>
      <w:drawing>
        <wp:anchor distT="0" distB="0" distL="114300" distR="114300" simplePos="0" relativeHeight="251664384" behindDoc="1" locked="0" layoutInCell="1" allowOverlap="1" wp14:anchorId="6BE80D8E" wp14:editId="405CDF38">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1B88109C"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4DF1FB13" w14:textId="77777777"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13BD"/>
    <w:multiLevelType w:val="hybridMultilevel"/>
    <w:tmpl w:val="36E6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15:restartNumberingAfterBreak="0">
    <w:nsid w:val="618859DF"/>
    <w:multiLevelType w:val="hybridMultilevel"/>
    <w:tmpl w:val="0B366A9C"/>
    <w:lvl w:ilvl="0" w:tplc="52584F80">
      <w:start w:val="1"/>
      <w:numFmt w:val="bullet"/>
      <w:lvlText w:val="-"/>
      <w:lvlJc w:val="left"/>
      <w:pPr>
        <w:tabs>
          <w:tab w:val="num" w:pos="720"/>
        </w:tabs>
        <w:ind w:left="720" w:hanging="360"/>
      </w:pPr>
      <w:rPr>
        <w:rFonts w:ascii="Times New Roman" w:hAnsi="Times New Roman" w:hint="default"/>
      </w:rPr>
    </w:lvl>
    <w:lvl w:ilvl="1" w:tplc="37ECC50A" w:tentative="1">
      <w:start w:val="1"/>
      <w:numFmt w:val="bullet"/>
      <w:lvlText w:val="-"/>
      <w:lvlJc w:val="left"/>
      <w:pPr>
        <w:tabs>
          <w:tab w:val="num" w:pos="1440"/>
        </w:tabs>
        <w:ind w:left="1440" w:hanging="360"/>
      </w:pPr>
      <w:rPr>
        <w:rFonts w:ascii="Times New Roman" w:hAnsi="Times New Roman" w:hint="default"/>
      </w:rPr>
    </w:lvl>
    <w:lvl w:ilvl="2" w:tplc="99444C68" w:tentative="1">
      <w:start w:val="1"/>
      <w:numFmt w:val="bullet"/>
      <w:lvlText w:val="-"/>
      <w:lvlJc w:val="left"/>
      <w:pPr>
        <w:tabs>
          <w:tab w:val="num" w:pos="2160"/>
        </w:tabs>
        <w:ind w:left="2160" w:hanging="360"/>
      </w:pPr>
      <w:rPr>
        <w:rFonts w:ascii="Times New Roman" w:hAnsi="Times New Roman" w:hint="default"/>
      </w:rPr>
    </w:lvl>
    <w:lvl w:ilvl="3" w:tplc="C88C401C" w:tentative="1">
      <w:start w:val="1"/>
      <w:numFmt w:val="bullet"/>
      <w:lvlText w:val="-"/>
      <w:lvlJc w:val="left"/>
      <w:pPr>
        <w:tabs>
          <w:tab w:val="num" w:pos="2880"/>
        </w:tabs>
        <w:ind w:left="2880" w:hanging="360"/>
      </w:pPr>
      <w:rPr>
        <w:rFonts w:ascii="Times New Roman" w:hAnsi="Times New Roman" w:hint="default"/>
      </w:rPr>
    </w:lvl>
    <w:lvl w:ilvl="4" w:tplc="029A052C" w:tentative="1">
      <w:start w:val="1"/>
      <w:numFmt w:val="bullet"/>
      <w:lvlText w:val="-"/>
      <w:lvlJc w:val="left"/>
      <w:pPr>
        <w:tabs>
          <w:tab w:val="num" w:pos="3600"/>
        </w:tabs>
        <w:ind w:left="3600" w:hanging="360"/>
      </w:pPr>
      <w:rPr>
        <w:rFonts w:ascii="Times New Roman" w:hAnsi="Times New Roman" w:hint="default"/>
      </w:rPr>
    </w:lvl>
    <w:lvl w:ilvl="5" w:tplc="EC2630C0" w:tentative="1">
      <w:start w:val="1"/>
      <w:numFmt w:val="bullet"/>
      <w:lvlText w:val="-"/>
      <w:lvlJc w:val="left"/>
      <w:pPr>
        <w:tabs>
          <w:tab w:val="num" w:pos="4320"/>
        </w:tabs>
        <w:ind w:left="4320" w:hanging="360"/>
      </w:pPr>
      <w:rPr>
        <w:rFonts w:ascii="Times New Roman" w:hAnsi="Times New Roman" w:hint="default"/>
      </w:rPr>
    </w:lvl>
    <w:lvl w:ilvl="6" w:tplc="8A462E58" w:tentative="1">
      <w:start w:val="1"/>
      <w:numFmt w:val="bullet"/>
      <w:lvlText w:val="-"/>
      <w:lvlJc w:val="left"/>
      <w:pPr>
        <w:tabs>
          <w:tab w:val="num" w:pos="5040"/>
        </w:tabs>
        <w:ind w:left="5040" w:hanging="360"/>
      </w:pPr>
      <w:rPr>
        <w:rFonts w:ascii="Times New Roman" w:hAnsi="Times New Roman" w:hint="default"/>
      </w:rPr>
    </w:lvl>
    <w:lvl w:ilvl="7" w:tplc="361882E2" w:tentative="1">
      <w:start w:val="1"/>
      <w:numFmt w:val="bullet"/>
      <w:lvlText w:val="-"/>
      <w:lvlJc w:val="left"/>
      <w:pPr>
        <w:tabs>
          <w:tab w:val="num" w:pos="5760"/>
        </w:tabs>
        <w:ind w:left="5760" w:hanging="360"/>
      </w:pPr>
      <w:rPr>
        <w:rFonts w:ascii="Times New Roman" w:hAnsi="Times New Roman" w:hint="default"/>
      </w:rPr>
    </w:lvl>
    <w:lvl w:ilvl="8" w:tplc="B3EE4696" w:tentative="1">
      <w:start w:val="1"/>
      <w:numFmt w:val="bullet"/>
      <w:lvlText w:val="-"/>
      <w:lvlJc w:val="left"/>
      <w:pPr>
        <w:tabs>
          <w:tab w:val="num" w:pos="6480"/>
        </w:tabs>
        <w:ind w:left="6480" w:hanging="360"/>
      </w:pPr>
      <w:rPr>
        <w:rFonts w:ascii="Times New Roman" w:hAnsi="Times New Roman" w:hint="default"/>
      </w:rPr>
    </w:lvl>
  </w:abstractNum>
  <w:num w:numId="1" w16cid:durableId="1479032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611519">
    <w:abstractNumId w:val="3"/>
  </w:num>
  <w:num w:numId="3" w16cid:durableId="344095311">
    <w:abstractNumId w:val="2"/>
  </w:num>
  <w:num w:numId="4" w16cid:durableId="92559675">
    <w:abstractNumId w:val="0"/>
  </w:num>
  <w:num w:numId="5" w16cid:durableId="1199320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B08E3"/>
    <w:rsid w:val="000C31A9"/>
    <w:rsid w:val="000D753F"/>
    <w:rsid w:val="00107C71"/>
    <w:rsid w:val="001112E6"/>
    <w:rsid w:val="001725F0"/>
    <w:rsid w:val="001C331A"/>
    <w:rsid w:val="001F0D0D"/>
    <w:rsid w:val="00235586"/>
    <w:rsid w:val="00263D3D"/>
    <w:rsid w:val="002F45CB"/>
    <w:rsid w:val="002F5E08"/>
    <w:rsid w:val="00310F7D"/>
    <w:rsid w:val="00362F7A"/>
    <w:rsid w:val="00392BEF"/>
    <w:rsid w:val="003A18C7"/>
    <w:rsid w:val="003F0EE6"/>
    <w:rsid w:val="003F1A7E"/>
    <w:rsid w:val="003F65CB"/>
    <w:rsid w:val="004043AE"/>
    <w:rsid w:val="00430BF3"/>
    <w:rsid w:val="00433B40"/>
    <w:rsid w:val="00440CCE"/>
    <w:rsid w:val="004632A3"/>
    <w:rsid w:val="00471F5B"/>
    <w:rsid w:val="00485EC0"/>
    <w:rsid w:val="004B2C82"/>
    <w:rsid w:val="004B65A8"/>
    <w:rsid w:val="004C0E30"/>
    <w:rsid w:val="004C7624"/>
    <w:rsid w:val="004D1697"/>
    <w:rsid w:val="004F6082"/>
    <w:rsid w:val="00501397"/>
    <w:rsid w:val="00505F0E"/>
    <w:rsid w:val="005348E1"/>
    <w:rsid w:val="0056514B"/>
    <w:rsid w:val="005C47DF"/>
    <w:rsid w:val="005C508D"/>
    <w:rsid w:val="005D3D97"/>
    <w:rsid w:val="005F3052"/>
    <w:rsid w:val="005F5748"/>
    <w:rsid w:val="006049C6"/>
    <w:rsid w:val="00604FC0"/>
    <w:rsid w:val="00612B85"/>
    <w:rsid w:val="006421DC"/>
    <w:rsid w:val="00684C4B"/>
    <w:rsid w:val="006975E6"/>
    <w:rsid w:val="006C3CD6"/>
    <w:rsid w:val="006D3A3F"/>
    <w:rsid w:val="006F1FB1"/>
    <w:rsid w:val="00703309"/>
    <w:rsid w:val="007056E7"/>
    <w:rsid w:val="00721A16"/>
    <w:rsid w:val="007512E9"/>
    <w:rsid w:val="00751905"/>
    <w:rsid w:val="00760BB1"/>
    <w:rsid w:val="00761EDF"/>
    <w:rsid w:val="00774CCE"/>
    <w:rsid w:val="007967E7"/>
    <w:rsid w:val="007F4EC6"/>
    <w:rsid w:val="00801555"/>
    <w:rsid w:val="008037C6"/>
    <w:rsid w:val="00810CE9"/>
    <w:rsid w:val="00855EFB"/>
    <w:rsid w:val="00867016"/>
    <w:rsid w:val="00882D3A"/>
    <w:rsid w:val="008924DE"/>
    <w:rsid w:val="008E2D90"/>
    <w:rsid w:val="008E59ED"/>
    <w:rsid w:val="008E6679"/>
    <w:rsid w:val="008F3139"/>
    <w:rsid w:val="0092515F"/>
    <w:rsid w:val="00944B0C"/>
    <w:rsid w:val="00945D0B"/>
    <w:rsid w:val="009621A6"/>
    <w:rsid w:val="009A22EE"/>
    <w:rsid w:val="009B5BA4"/>
    <w:rsid w:val="009C1879"/>
    <w:rsid w:val="009C21AE"/>
    <w:rsid w:val="009D3E93"/>
    <w:rsid w:val="009E31E0"/>
    <w:rsid w:val="00A17E0A"/>
    <w:rsid w:val="00A43ECC"/>
    <w:rsid w:val="00A814EA"/>
    <w:rsid w:val="00A962C0"/>
    <w:rsid w:val="00AA0AAA"/>
    <w:rsid w:val="00B242C2"/>
    <w:rsid w:val="00B53272"/>
    <w:rsid w:val="00B54EBC"/>
    <w:rsid w:val="00B91773"/>
    <w:rsid w:val="00BF60C5"/>
    <w:rsid w:val="00C17ABD"/>
    <w:rsid w:val="00C253D6"/>
    <w:rsid w:val="00C32282"/>
    <w:rsid w:val="00C4189C"/>
    <w:rsid w:val="00C472DA"/>
    <w:rsid w:val="00C67D32"/>
    <w:rsid w:val="00C717BC"/>
    <w:rsid w:val="00C75149"/>
    <w:rsid w:val="00CF4AA2"/>
    <w:rsid w:val="00D45B98"/>
    <w:rsid w:val="00D5134E"/>
    <w:rsid w:val="00D76C06"/>
    <w:rsid w:val="00D87393"/>
    <w:rsid w:val="00D97C13"/>
    <w:rsid w:val="00DA012D"/>
    <w:rsid w:val="00DA071D"/>
    <w:rsid w:val="00DA4AAA"/>
    <w:rsid w:val="00DA6A19"/>
    <w:rsid w:val="00DB0975"/>
    <w:rsid w:val="00DD51E3"/>
    <w:rsid w:val="00DD7FA8"/>
    <w:rsid w:val="00DF0447"/>
    <w:rsid w:val="00DF21B1"/>
    <w:rsid w:val="00E03E13"/>
    <w:rsid w:val="00E24B47"/>
    <w:rsid w:val="00E52AA0"/>
    <w:rsid w:val="00E66050"/>
    <w:rsid w:val="00E84E9C"/>
    <w:rsid w:val="00EB2D09"/>
    <w:rsid w:val="00F17BF6"/>
    <w:rsid w:val="00F62AE0"/>
    <w:rsid w:val="00F743F2"/>
    <w:rsid w:val="00F805CB"/>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10853"/>
  <w15:docId w15:val="{087B8718-C961-40B9-AD9C-44F9713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21B1"/>
    <w:rPr>
      <w:color w:val="0563C1" w:themeColor="hyperlink"/>
      <w:u w:val="single"/>
    </w:rPr>
  </w:style>
  <w:style w:type="character" w:customStyle="1" w:styleId="Mencinsinresolver1">
    <w:name w:val="Mención sin resolver1"/>
    <w:basedOn w:val="Domylnaczcionkaakapitu"/>
    <w:uiPriority w:val="99"/>
    <w:semiHidden/>
    <w:unhideWhenUsed/>
    <w:rsid w:val="00DF21B1"/>
    <w:rPr>
      <w:color w:val="605E5C"/>
      <w:shd w:val="clear" w:color="auto" w:fill="E1DFDD"/>
    </w:rPr>
  </w:style>
  <w:style w:type="paragraph" w:styleId="Poprawka">
    <w:name w:val="Revision"/>
    <w:hidden/>
    <w:uiPriority w:val="99"/>
    <w:semiHidden/>
    <w:rsid w:val="00612B85"/>
    <w:pPr>
      <w:spacing w:after="0" w:line="240" w:lineRule="auto"/>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620">
      <w:bodyDiv w:val="1"/>
      <w:marLeft w:val="0"/>
      <w:marRight w:val="0"/>
      <w:marTop w:val="0"/>
      <w:marBottom w:val="0"/>
      <w:divBdr>
        <w:top w:val="none" w:sz="0" w:space="0" w:color="auto"/>
        <w:left w:val="none" w:sz="0" w:space="0" w:color="auto"/>
        <w:bottom w:val="none" w:sz="0" w:space="0" w:color="auto"/>
        <w:right w:val="none" w:sz="0" w:space="0" w:color="auto"/>
      </w:divBdr>
    </w:div>
    <w:div w:id="141699912">
      <w:bodyDiv w:val="1"/>
      <w:marLeft w:val="0"/>
      <w:marRight w:val="0"/>
      <w:marTop w:val="0"/>
      <w:marBottom w:val="0"/>
      <w:divBdr>
        <w:top w:val="none" w:sz="0" w:space="0" w:color="auto"/>
        <w:left w:val="none" w:sz="0" w:space="0" w:color="auto"/>
        <w:bottom w:val="none" w:sz="0" w:space="0" w:color="auto"/>
        <w:right w:val="none" w:sz="0" w:space="0" w:color="auto"/>
      </w:divBdr>
    </w:div>
    <w:div w:id="215049949">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727605382">
      <w:bodyDiv w:val="1"/>
      <w:marLeft w:val="0"/>
      <w:marRight w:val="0"/>
      <w:marTop w:val="0"/>
      <w:marBottom w:val="0"/>
      <w:divBdr>
        <w:top w:val="none" w:sz="0" w:space="0" w:color="auto"/>
        <w:left w:val="none" w:sz="0" w:space="0" w:color="auto"/>
        <w:bottom w:val="none" w:sz="0" w:space="0" w:color="auto"/>
        <w:right w:val="none" w:sz="0" w:space="0" w:color="auto"/>
      </w:divBdr>
    </w:div>
    <w:div w:id="748890802">
      <w:bodyDiv w:val="1"/>
      <w:marLeft w:val="0"/>
      <w:marRight w:val="0"/>
      <w:marTop w:val="0"/>
      <w:marBottom w:val="0"/>
      <w:divBdr>
        <w:top w:val="none" w:sz="0" w:space="0" w:color="auto"/>
        <w:left w:val="none" w:sz="0" w:space="0" w:color="auto"/>
        <w:bottom w:val="none" w:sz="0" w:space="0" w:color="auto"/>
        <w:right w:val="none" w:sz="0" w:space="0" w:color="auto"/>
      </w:divBdr>
    </w:div>
    <w:div w:id="791872354">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338195839">
      <w:bodyDiv w:val="1"/>
      <w:marLeft w:val="0"/>
      <w:marRight w:val="0"/>
      <w:marTop w:val="0"/>
      <w:marBottom w:val="0"/>
      <w:divBdr>
        <w:top w:val="none" w:sz="0" w:space="0" w:color="auto"/>
        <w:left w:val="none" w:sz="0" w:space="0" w:color="auto"/>
        <w:bottom w:val="none" w:sz="0" w:space="0" w:color="auto"/>
        <w:right w:val="none" w:sz="0" w:space="0" w:color="auto"/>
      </w:divBdr>
      <w:divsChild>
        <w:div w:id="2021158630">
          <w:marLeft w:val="446"/>
          <w:marRight w:val="0"/>
          <w:marTop w:val="0"/>
          <w:marBottom w:val="0"/>
          <w:divBdr>
            <w:top w:val="none" w:sz="0" w:space="0" w:color="auto"/>
            <w:left w:val="none" w:sz="0" w:space="0" w:color="auto"/>
            <w:bottom w:val="none" w:sz="0" w:space="0" w:color="auto"/>
            <w:right w:val="none" w:sz="0" w:space="0" w:color="auto"/>
          </w:divBdr>
        </w:div>
        <w:div w:id="1991061120">
          <w:marLeft w:val="446"/>
          <w:marRight w:val="0"/>
          <w:marTop w:val="0"/>
          <w:marBottom w:val="0"/>
          <w:divBdr>
            <w:top w:val="none" w:sz="0" w:space="0" w:color="auto"/>
            <w:left w:val="none" w:sz="0" w:space="0" w:color="auto"/>
            <w:bottom w:val="none" w:sz="0" w:space="0" w:color="auto"/>
            <w:right w:val="none" w:sz="0" w:space="0" w:color="auto"/>
          </w:divBdr>
        </w:div>
        <w:div w:id="125974253">
          <w:marLeft w:val="446"/>
          <w:marRight w:val="0"/>
          <w:marTop w:val="0"/>
          <w:marBottom w:val="0"/>
          <w:divBdr>
            <w:top w:val="none" w:sz="0" w:space="0" w:color="auto"/>
            <w:left w:val="none" w:sz="0" w:space="0" w:color="auto"/>
            <w:bottom w:val="none" w:sz="0" w:space="0" w:color="auto"/>
            <w:right w:val="none" w:sz="0" w:space="0" w:color="auto"/>
          </w:divBdr>
        </w:div>
        <w:div w:id="1286891679">
          <w:marLeft w:val="446"/>
          <w:marRight w:val="0"/>
          <w:marTop w:val="0"/>
          <w:marBottom w:val="0"/>
          <w:divBdr>
            <w:top w:val="none" w:sz="0" w:space="0" w:color="auto"/>
            <w:left w:val="none" w:sz="0" w:space="0" w:color="auto"/>
            <w:bottom w:val="none" w:sz="0" w:space="0" w:color="auto"/>
            <w:right w:val="none" w:sz="0" w:space="0" w:color="auto"/>
          </w:divBdr>
        </w:div>
      </w:divsChild>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4914</Characters>
  <Application>Microsoft Office Word</Application>
  <DocSecurity>0</DocSecurity>
  <Lines>40</Lines>
  <Paragraphs>11</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dc:creator>
  <cp:lastModifiedBy>K P</cp:lastModifiedBy>
  <cp:revision>5</cp:revision>
  <dcterms:created xsi:type="dcterms:W3CDTF">2022-10-13T08:03:00Z</dcterms:created>
  <dcterms:modified xsi:type="dcterms:W3CDTF">2022-10-14T16:02:00Z</dcterms:modified>
</cp:coreProperties>
</file>