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CC66" w14:textId="3755FC58" w:rsidR="006049C6" w:rsidRPr="0076461E" w:rsidRDefault="006049C6" w:rsidP="005C508D">
      <w:pPr>
        <w:ind w:left="708"/>
        <w:jc w:val="center"/>
        <w:rPr>
          <w:rFonts w:asciiTheme="minorHAnsi" w:hAnsiTheme="minorHAnsi" w:cstheme="minorHAnsi"/>
          <w:b/>
          <w:bCs/>
          <w:color w:val="0CA373"/>
          <w:lang w:val="en-GB"/>
        </w:rPr>
      </w:pPr>
      <w:bookmarkStart w:id="0" w:name="_GoBack"/>
      <w:bookmarkEnd w:id="0"/>
      <w:r w:rsidRPr="0076461E">
        <w:rPr>
          <w:rFonts w:asciiTheme="minorHAnsi" w:hAnsiTheme="minorHAnsi" w:cstheme="minorHAnsi"/>
          <w:b/>
          <w:bCs/>
          <w:color w:val="0CA373"/>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76461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76461E" w:rsidRDefault="006049C6">
            <w:pPr>
              <w:tabs>
                <w:tab w:val="left" w:pos="1157"/>
                <w:tab w:val="center" w:pos="1250"/>
              </w:tabs>
              <w:rPr>
                <w:rFonts w:asciiTheme="minorHAnsi" w:hAnsiTheme="minorHAnsi" w:cstheme="minorHAnsi"/>
                <w:b/>
                <w:bCs/>
                <w:color w:val="FFFFFF" w:themeColor="background1"/>
              </w:rPr>
            </w:pPr>
            <w:r w:rsidRPr="0076461E">
              <w:rPr>
                <w:rFonts w:asciiTheme="minorHAnsi" w:eastAsia="Times New Roman" w:hAnsiTheme="minorHAnsi" w:cstheme="minorHAnsi"/>
                <w:b/>
                <w:bCs/>
                <w:color w:val="FFFFFF" w:themeColor="background1"/>
                <w:lang w:eastAsia="en-GB"/>
              </w:rPr>
              <w:t>Title </w:t>
            </w:r>
            <w:r w:rsidRPr="0076461E">
              <w:rPr>
                <w:rFonts w:asciiTheme="minorHAnsi" w:eastAsia="Times New Roman" w:hAnsiTheme="minorHAnsi" w:cstheme="minorHAnsi"/>
                <w:b/>
                <w:bCs/>
                <w:color w:val="FFFFFF" w:themeColor="background1"/>
                <w:lang w:eastAsia="en-GB"/>
              </w:rPr>
              <w:tab/>
            </w:r>
            <w:r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7B00DB4" w:rsidR="006049C6" w:rsidRPr="0076461E" w:rsidRDefault="001960E6">
            <w:pPr>
              <w:rPr>
                <w:rFonts w:asciiTheme="minorHAnsi" w:hAnsiTheme="minorHAnsi" w:cstheme="minorHAnsi"/>
                <w:color w:val="1F3864" w:themeColor="accent1" w:themeShade="80"/>
              </w:rPr>
            </w:pPr>
            <w:r w:rsidRPr="0076461E">
              <w:rPr>
                <w:rFonts w:asciiTheme="minorHAnsi" w:hAnsiTheme="minorHAnsi" w:cstheme="minorHAnsi"/>
                <w:b/>
                <w:bCs/>
              </w:rPr>
              <w:t>State aid to co-finance the jobs </w:t>
            </w:r>
          </w:p>
        </w:tc>
      </w:tr>
      <w:tr w:rsidR="006049C6" w:rsidRPr="0076461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76461E" w:rsidRDefault="006049C6">
            <w:pPr>
              <w:rPr>
                <w:rFonts w:asciiTheme="minorHAnsi" w:hAnsiTheme="minorHAnsi" w:cstheme="minorHAnsi"/>
                <w:b/>
                <w:bCs/>
                <w:color w:val="FFFFFF" w:themeColor="background1"/>
              </w:rPr>
            </w:pPr>
            <w:r w:rsidRPr="0076461E">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45361CB7" w:rsidR="006049C6" w:rsidRPr="0076461E" w:rsidRDefault="001960E6">
            <w:pPr>
              <w:rPr>
                <w:rFonts w:asciiTheme="minorHAnsi" w:hAnsiTheme="minorHAnsi" w:cstheme="minorHAnsi"/>
              </w:rPr>
            </w:pPr>
            <w:r w:rsidRPr="0076461E">
              <w:rPr>
                <w:rFonts w:asciiTheme="minorHAnsi" w:hAnsiTheme="minorHAnsi" w:cstheme="minorHAnsi"/>
              </w:rPr>
              <w:t>State aid, Anti-crisis Shields, Reliefs for MSMEs</w:t>
            </w:r>
          </w:p>
        </w:tc>
      </w:tr>
      <w:tr w:rsidR="006049C6" w:rsidRPr="0076461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9B256A6" w:rsidR="006049C6" w:rsidRPr="0076461E" w:rsidRDefault="001960E6">
            <w:pPr>
              <w:rPr>
                <w:rFonts w:asciiTheme="minorHAnsi" w:hAnsiTheme="minorHAnsi" w:cstheme="minorHAnsi"/>
              </w:rPr>
            </w:pPr>
            <w:r w:rsidRPr="0076461E">
              <w:rPr>
                <w:rFonts w:asciiTheme="minorHAnsi" w:hAnsiTheme="minorHAnsi" w:cstheme="minorHAnsi"/>
              </w:rPr>
              <w:t>English</w:t>
            </w:r>
          </w:p>
        </w:tc>
      </w:tr>
      <w:tr w:rsidR="006049C6" w:rsidRPr="0076461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76461E" w:rsidRDefault="006049C6">
            <w:pPr>
              <w:rPr>
                <w:rFonts w:asciiTheme="minorHAnsi" w:hAnsiTheme="minorHAnsi" w:cstheme="minorHAnsi"/>
                <w:b/>
                <w:bCs/>
                <w:color w:val="FFFFFF" w:themeColor="background1"/>
              </w:rPr>
            </w:pPr>
            <w:r w:rsidRPr="0076461E">
              <w:rPr>
                <w:rFonts w:asciiTheme="minorHAnsi" w:eastAsia="Times New Roman" w:hAnsiTheme="minorHAnsi" w:cstheme="minorHAnsi"/>
                <w:b/>
                <w:bCs/>
                <w:color w:val="FFFFFF" w:themeColor="background1"/>
                <w:lang w:eastAsia="en-GB"/>
              </w:rPr>
              <w:t>Objectives  / Goals / Learnig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FD408" w14:textId="2287596E" w:rsidR="00EE0163" w:rsidRPr="0076461E" w:rsidRDefault="00EE0163" w:rsidP="00EE0163">
            <w:pPr>
              <w:pStyle w:val="Akapitzlist"/>
              <w:numPr>
                <w:ilvl w:val="0"/>
                <w:numId w:val="2"/>
              </w:numPr>
              <w:rPr>
                <w:rFonts w:asciiTheme="minorHAnsi" w:hAnsiTheme="minorHAnsi" w:cstheme="minorHAnsi"/>
              </w:rPr>
            </w:pPr>
            <w:r w:rsidRPr="0076461E">
              <w:rPr>
                <w:rFonts w:asciiTheme="minorHAnsi" w:hAnsiTheme="minorHAnsi" w:cstheme="minorHAnsi"/>
              </w:rPr>
              <w:t>Providing knowledge about government crisis support mechanisms</w:t>
            </w:r>
            <w:r w:rsidR="00C37389" w:rsidRPr="0076461E">
              <w:rPr>
                <w:rFonts w:asciiTheme="minorHAnsi" w:hAnsiTheme="minorHAnsi" w:cstheme="minorHAnsi"/>
              </w:rPr>
              <w:t xml:space="preserve"> </w:t>
            </w:r>
            <w:r w:rsidR="001960E6" w:rsidRPr="0076461E">
              <w:rPr>
                <w:rFonts w:asciiTheme="minorHAnsi" w:hAnsiTheme="minorHAnsi" w:cstheme="minorHAnsi"/>
              </w:rPr>
              <w:t>State-aid</w:t>
            </w:r>
            <w:r w:rsidRPr="0076461E">
              <w:rPr>
                <w:rFonts w:asciiTheme="minorHAnsi" w:hAnsiTheme="minorHAnsi" w:cstheme="minorHAnsi"/>
              </w:rPr>
              <w:t>, subsidized workplaces and reliefs for MSMEs</w:t>
            </w:r>
          </w:p>
          <w:p w14:paraId="3E73A6CC" w14:textId="7C933898" w:rsidR="001960E6" w:rsidRPr="0076461E" w:rsidRDefault="00EE0163" w:rsidP="001960E6">
            <w:pPr>
              <w:pStyle w:val="Akapitzlist"/>
              <w:numPr>
                <w:ilvl w:val="0"/>
                <w:numId w:val="2"/>
              </w:numPr>
              <w:rPr>
                <w:rFonts w:asciiTheme="minorHAnsi" w:hAnsiTheme="minorHAnsi" w:cstheme="minorHAnsi"/>
              </w:rPr>
            </w:pPr>
            <w:r w:rsidRPr="0076461E">
              <w:rPr>
                <w:rFonts w:asciiTheme="minorHAnsi" w:hAnsiTheme="minorHAnsi" w:cstheme="minorHAnsi"/>
              </w:rPr>
              <w:t>Teaching how to use anti-crisis instruments</w:t>
            </w:r>
          </w:p>
          <w:p w14:paraId="75D2A86A" w14:textId="292E5A96" w:rsidR="001960E6" w:rsidRPr="0076461E" w:rsidRDefault="001960E6" w:rsidP="001960E6">
            <w:pPr>
              <w:pStyle w:val="Akapitzlist"/>
              <w:numPr>
                <w:ilvl w:val="0"/>
                <w:numId w:val="2"/>
              </w:numPr>
              <w:rPr>
                <w:rFonts w:asciiTheme="minorHAnsi" w:hAnsiTheme="minorHAnsi" w:cstheme="minorHAnsi"/>
              </w:rPr>
            </w:pPr>
            <w:r w:rsidRPr="0076461E">
              <w:rPr>
                <w:rFonts w:asciiTheme="minorHAnsi" w:hAnsiTheme="minorHAnsi" w:cstheme="minorHAnsi"/>
              </w:rPr>
              <w:t xml:space="preserve">Anti-crisis Shields </w:t>
            </w:r>
          </w:p>
          <w:p w14:paraId="3E0ADB40" w14:textId="4118E7D6" w:rsidR="006049C6" w:rsidRPr="0076461E" w:rsidRDefault="00EE0163" w:rsidP="001960E6">
            <w:pPr>
              <w:pStyle w:val="Akapitzlist"/>
              <w:numPr>
                <w:ilvl w:val="0"/>
                <w:numId w:val="2"/>
              </w:numPr>
              <w:rPr>
                <w:rFonts w:asciiTheme="minorHAnsi" w:hAnsiTheme="minorHAnsi" w:cstheme="minorHAnsi"/>
              </w:rPr>
            </w:pPr>
            <w:r w:rsidRPr="0076461E">
              <w:rPr>
                <w:rFonts w:asciiTheme="minorHAnsi" w:hAnsiTheme="minorHAnsi" w:cstheme="minorHAnsi"/>
              </w:rPr>
              <w:t>Find out more about proven strategies to support companies in crisis</w:t>
            </w:r>
          </w:p>
        </w:tc>
      </w:tr>
      <w:tr w:rsidR="006049C6" w:rsidRPr="0076461E"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76461E" w:rsidRDefault="006049C6">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Training area: (Select one)  </w:t>
            </w:r>
          </w:p>
        </w:tc>
      </w:tr>
      <w:tr w:rsidR="006049C6" w:rsidRPr="0076461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1B9FA702" w:rsidR="006049C6" w:rsidRPr="0076461E" w:rsidRDefault="00C37389">
            <w:pPr>
              <w:rPr>
                <w:rFonts w:asciiTheme="minorHAnsi" w:eastAsia="Times New Roman" w:hAnsiTheme="minorHAnsi" w:cstheme="minorHAnsi"/>
                <w:b/>
                <w:bCs/>
                <w:color w:val="FFFFFF" w:themeColor="background1"/>
                <w:lang w:val="en-US" w:eastAsia="en-GB"/>
              </w:rPr>
            </w:pPr>
            <w:r w:rsidRPr="0076461E">
              <w:rPr>
                <w:rFonts w:asciiTheme="minorHAnsi" w:eastAsia="Times New Roman" w:hAnsiTheme="minorHAnsi" w:cstheme="minorHAnsi"/>
                <w:b/>
                <w:bCs/>
                <w:color w:val="FFFFFF" w:themeColor="background1"/>
                <w:lang w:val="en-US" w:eastAsia="en-GB"/>
              </w:rPr>
              <w:t>x</w:t>
            </w:r>
          </w:p>
        </w:tc>
      </w:tr>
      <w:tr w:rsidR="006049C6" w:rsidRPr="0076461E"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00F933D9" w:rsidR="006049C6" w:rsidRPr="0076461E" w:rsidRDefault="00C37389">
            <w:pPr>
              <w:pStyle w:val="Akapitzlist"/>
              <w:spacing w:after="0" w:line="240" w:lineRule="auto"/>
              <w:ind w:left="360"/>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The Polish legislator introduced special support instruments in connection with the spread of the SARS-CoV2 virus. The first four  anti-crisis shields were adressed to all employers, the following anti-crisis shields were adressed to employers of most vulnarable sectors, especially touristic sector, culture institutions, gastronomy etc. There were also some special simplier instruments for MSME.</w:t>
            </w:r>
          </w:p>
        </w:tc>
      </w:tr>
      <w:tr w:rsidR="006049C6" w:rsidRPr="0076461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76461E" w:rsidRDefault="006049C6">
            <w:pPr>
              <w:rPr>
                <w:rFonts w:asciiTheme="minorHAnsi" w:hAnsiTheme="minorHAnsi" w:cstheme="minorHAnsi"/>
                <w:b/>
                <w:bCs/>
              </w:rPr>
            </w:pPr>
            <w:r w:rsidRPr="0076461E">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6245CE" w14:textId="77777777" w:rsidR="008C3AEB" w:rsidRPr="0076461E" w:rsidRDefault="006049C6" w:rsidP="000945CE">
            <w:pPr>
              <w:pStyle w:val="Akapitzlist"/>
              <w:numPr>
                <w:ilvl w:val="0"/>
                <w:numId w:val="1"/>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Module name: </w:t>
            </w:r>
            <w:r w:rsidR="000945CE" w:rsidRPr="0076461E">
              <w:rPr>
                <w:rFonts w:asciiTheme="minorHAnsi" w:eastAsia="Times New Roman" w:hAnsiTheme="minorHAnsi" w:cstheme="minorHAnsi"/>
                <w:b/>
                <w:bCs/>
                <w:lang w:eastAsia="en-GB"/>
              </w:rPr>
              <w:t xml:space="preserve"> </w:t>
            </w:r>
          </w:p>
          <w:p w14:paraId="743062E7" w14:textId="0954CDA7" w:rsidR="000945CE" w:rsidRPr="0076461E" w:rsidRDefault="000945CE" w:rsidP="008C3AEB">
            <w:pPr>
              <w:pStyle w:val="Akapitzlist"/>
              <w:numPr>
                <w:ilvl w:val="1"/>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S</w:t>
            </w:r>
            <w:proofErr w:type="spellStart"/>
            <w:r w:rsidRPr="0076461E">
              <w:rPr>
                <w:rFonts w:asciiTheme="minorHAnsi" w:eastAsia="Times New Roman" w:hAnsiTheme="minorHAnsi" w:cstheme="minorHAnsi"/>
                <w:b/>
                <w:bCs/>
                <w:lang w:val="pl-PL" w:eastAsia="pl-PL"/>
              </w:rPr>
              <w:t>tate</w:t>
            </w:r>
            <w:proofErr w:type="spellEnd"/>
            <w:r w:rsidRPr="0076461E">
              <w:rPr>
                <w:rFonts w:asciiTheme="minorHAnsi" w:eastAsia="Times New Roman" w:hAnsiTheme="minorHAnsi" w:cstheme="minorHAnsi"/>
                <w:b/>
                <w:bCs/>
                <w:lang w:val="pl-PL" w:eastAsia="pl-PL"/>
              </w:rPr>
              <w:t xml:space="preserve"> </w:t>
            </w:r>
            <w:proofErr w:type="spellStart"/>
            <w:r w:rsidRPr="0076461E">
              <w:rPr>
                <w:rFonts w:asciiTheme="minorHAnsi" w:eastAsia="Times New Roman" w:hAnsiTheme="minorHAnsi" w:cstheme="minorHAnsi"/>
                <w:b/>
                <w:bCs/>
                <w:lang w:val="pl-PL" w:eastAsia="pl-PL"/>
              </w:rPr>
              <w:t>aid</w:t>
            </w:r>
            <w:proofErr w:type="spellEnd"/>
            <w:r w:rsidRPr="0076461E">
              <w:rPr>
                <w:rFonts w:asciiTheme="minorHAnsi" w:eastAsia="Times New Roman" w:hAnsiTheme="minorHAnsi" w:cstheme="minorHAnsi"/>
                <w:b/>
                <w:bCs/>
                <w:lang w:val="pl-PL" w:eastAsia="pl-PL"/>
              </w:rPr>
              <w:t xml:space="preserve"> to co-</w:t>
            </w:r>
            <w:proofErr w:type="spellStart"/>
            <w:r w:rsidRPr="0076461E">
              <w:rPr>
                <w:rFonts w:asciiTheme="minorHAnsi" w:eastAsia="Times New Roman" w:hAnsiTheme="minorHAnsi" w:cstheme="minorHAnsi"/>
                <w:b/>
                <w:bCs/>
                <w:lang w:val="pl-PL" w:eastAsia="pl-PL"/>
              </w:rPr>
              <w:t>finance</w:t>
            </w:r>
            <w:proofErr w:type="spellEnd"/>
            <w:r w:rsidRPr="0076461E">
              <w:rPr>
                <w:rFonts w:asciiTheme="minorHAnsi" w:eastAsia="Times New Roman" w:hAnsiTheme="minorHAnsi" w:cstheme="minorHAnsi"/>
                <w:b/>
                <w:bCs/>
                <w:lang w:val="pl-PL" w:eastAsia="pl-PL"/>
              </w:rPr>
              <w:t xml:space="preserve"> the </w:t>
            </w:r>
            <w:proofErr w:type="spellStart"/>
            <w:r w:rsidRPr="0076461E">
              <w:rPr>
                <w:rFonts w:asciiTheme="minorHAnsi" w:eastAsia="Times New Roman" w:hAnsiTheme="minorHAnsi" w:cstheme="minorHAnsi"/>
                <w:b/>
                <w:bCs/>
                <w:lang w:val="pl-PL" w:eastAsia="pl-PL"/>
              </w:rPr>
              <w:t>jobs</w:t>
            </w:r>
            <w:proofErr w:type="spellEnd"/>
            <w:r w:rsidRPr="0076461E">
              <w:rPr>
                <w:rFonts w:asciiTheme="minorHAnsi" w:eastAsia="Times New Roman" w:hAnsiTheme="minorHAnsi" w:cstheme="minorHAnsi"/>
                <w:b/>
                <w:bCs/>
                <w:lang w:val="pl-PL" w:eastAsia="pl-PL"/>
              </w:rPr>
              <w:t> </w:t>
            </w:r>
          </w:p>
          <w:p w14:paraId="7F4F2D07" w14:textId="77777777"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State-aid</w:t>
            </w:r>
            <w:proofErr w:type="spellEnd"/>
            <w:r w:rsidRPr="0076461E">
              <w:rPr>
                <w:rFonts w:asciiTheme="minorHAnsi" w:eastAsia="Times New Roman" w:hAnsiTheme="minorHAnsi" w:cstheme="minorHAnsi"/>
                <w:lang w:val="pl-PL" w:eastAsia="pl-PL"/>
              </w:rPr>
              <w:t xml:space="preserve"> </w:t>
            </w:r>
            <w:proofErr w:type="spellStart"/>
            <w:r w:rsidRPr="0076461E">
              <w:rPr>
                <w:rFonts w:asciiTheme="minorHAnsi" w:eastAsia="Times New Roman" w:hAnsiTheme="minorHAnsi" w:cstheme="minorHAnsi"/>
                <w:lang w:val="pl-PL" w:eastAsia="pl-PL"/>
              </w:rPr>
              <w:t>mechanisms</w:t>
            </w:r>
            <w:proofErr w:type="spellEnd"/>
            <w:r w:rsidRPr="0076461E">
              <w:rPr>
                <w:rFonts w:asciiTheme="minorHAnsi" w:eastAsia="Times New Roman" w:hAnsiTheme="minorHAnsi" w:cstheme="minorHAnsi"/>
                <w:lang w:val="pl-PL" w:eastAsia="pl-PL"/>
              </w:rPr>
              <w:t xml:space="preserve">  </w:t>
            </w:r>
          </w:p>
          <w:p w14:paraId="1B7F6227" w14:textId="7A6E4B15"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Anti-crisis</w:t>
            </w:r>
            <w:proofErr w:type="spellEnd"/>
            <w:r w:rsidRPr="0076461E">
              <w:rPr>
                <w:rFonts w:asciiTheme="minorHAnsi" w:eastAsia="Times New Roman" w:hAnsiTheme="minorHAnsi" w:cstheme="minorHAnsi"/>
                <w:lang w:val="pl-PL" w:eastAsia="pl-PL"/>
              </w:rPr>
              <w:t xml:space="preserve"> </w:t>
            </w:r>
            <w:proofErr w:type="spellStart"/>
            <w:r w:rsidR="007119E7">
              <w:rPr>
                <w:rFonts w:asciiTheme="minorHAnsi" w:eastAsia="Times New Roman" w:hAnsiTheme="minorHAnsi" w:cstheme="minorHAnsi"/>
                <w:lang w:val="pl-PL" w:eastAsia="pl-PL"/>
              </w:rPr>
              <w:t>s</w:t>
            </w:r>
            <w:r w:rsidRPr="0076461E">
              <w:rPr>
                <w:rFonts w:asciiTheme="minorHAnsi" w:eastAsia="Times New Roman" w:hAnsiTheme="minorHAnsi" w:cstheme="minorHAnsi"/>
                <w:lang w:val="pl-PL" w:eastAsia="pl-PL"/>
              </w:rPr>
              <w:t>hields</w:t>
            </w:r>
            <w:proofErr w:type="spellEnd"/>
            <w:r w:rsidRPr="0076461E">
              <w:rPr>
                <w:rFonts w:asciiTheme="minorHAnsi" w:eastAsia="Times New Roman" w:hAnsiTheme="minorHAnsi" w:cstheme="minorHAnsi"/>
                <w:lang w:val="pl-PL" w:eastAsia="pl-PL"/>
              </w:rPr>
              <w:t> </w:t>
            </w:r>
          </w:p>
          <w:p w14:paraId="00E52858" w14:textId="77777777"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Subsidized</w:t>
            </w:r>
            <w:proofErr w:type="spellEnd"/>
            <w:r w:rsidRPr="0076461E">
              <w:rPr>
                <w:rFonts w:asciiTheme="minorHAnsi" w:eastAsia="Times New Roman" w:hAnsiTheme="minorHAnsi" w:cstheme="minorHAnsi"/>
                <w:lang w:val="pl-PL" w:eastAsia="pl-PL"/>
              </w:rPr>
              <w:t xml:space="preserve"> </w:t>
            </w:r>
            <w:proofErr w:type="spellStart"/>
            <w:r w:rsidRPr="0076461E">
              <w:rPr>
                <w:rFonts w:asciiTheme="minorHAnsi" w:eastAsia="Times New Roman" w:hAnsiTheme="minorHAnsi" w:cstheme="minorHAnsi"/>
                <w:lang w:val="pl-PL" w:eastAsia="pl-PL"/>
              </w:rPr>
              <w:t>workplaces</w:t>
            </w:r>
            <w:proofErr w:type="spellEnd"/>
            <w:r w:rsidRPr="0076461E">
              <w:rPr>
                <w:rFonts w:asciiTheme="minorHAnsi" w:eastAsia="Times New Roman" w:hAnsiTheme="minorHAnsi" w:cstheme="minorHAnsi"/>
                <w:lang w:val="pl-PL" w:eastAsia="pl-PL"/>
              </w:rPr>
              <w:t> </w:t>
            </w:r>
          </w:p>
          <w:p w14:paraId="3D706F15" w14:textId="77777777"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Reliefs</w:t>
            </w:r>
            <w:proofErr w:type="spellEnd"/>
            <w:r w:rsidRPr="0076461E">
              <w:rPr>
                <w:rFonts w:asciiTheme="minorHAnsi" w:eastAsia="Times New Roman" w:hAnsiTheme="minorHAnsi" w:cstheme="minorHAnsi"/>
                <w:lang w:val="pl-PL" w:eastAsia="pl-PL"/>
              </w:rPr>
              <w:t xml:space="preserve"> for </w:t>
            </w:r>
            <w:proofErr w:type="spellStart"/>
            <w:r w:rsidRPr="0076461E">
              <w:rPr>
                <w:rFonts w:asciiTheme="minorHAnsi" w:eastAsia="Times New Roman" w:hAnsiTheme="minorHAnsi" w:cstheme="minorHAnsi"/>
                <w:lang w:val="pl-PL" w:eastAsia="pl-PL"/>
              </w:rPr>
              <w:t>MSMEs</w:t>
            </w:r>
            <w:proofErr w:type="spellEnd"/>
            <w:r w:rsidRPr="0076461E">
              <w:rPr>
                <w:rFonts w:asciiTheme="minorHAnsi" w:eastAsia="Times New Roman" w:hAnsiTheme="minorHAnsi" w:cstheme="minorHAnsi"/>
                <w:lang w:val="pl-PL" w:eastAsia="pl-PL"/>
              </w:rPr>
              <w:t> </w:t>
            </w:r>
          </w:p>
          <w:p w14:paraId="0914DDC6" w14:textId="77777777" w:rsidR="006049C6" w:rsidRPr="0076461E" w:rsidRDefault="006049C6" w:rsidP="000945CE">
            <w:pPr>
              <w:spacing w:before="100" w:beforeAutospacing="1" w:after="100" w:afterAutospacing="1" w:line="240" w:lineRule="auto"/>
              <w:ind w:left="720"/>
              <w:rPr>
                <w:rFonts w:asciiTheme="minorHAnsi" w:hAnsiTheme="minorHAnsi" w:cstheme="minorHAnsi"/>
              </w:rPr>
            </w:pPr>
          </w:p>
        </w:tc>
      </w:tr>
      <w:tr w:rsidR="006049C6" w:rsidRPr="0076461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76461E" w:rsidRDefault="006049C6">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76461E"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049852C2" w14:textId="20388414" w:rsidR="006049C6" w:rsidRPr="0076461E" w:rsidRDefault="006E737F" w:rsidP="006E737F">
            <w:pPr>
              <w:spacing w:after="0" w:line="240" w:lineRule="auto"/>
              <w:ind w:left="708"/>
              <w:textAlignment w:val="baseline"/>
              <w:rPr>
                <w:rFonts w:asciiTheme="minorHAnsi" w:hAnsiTheme="minorHAnsi" w:cstheme="minorHAnsi"/>
                <w:b/>
              </w:rPr>
            </w:pPr>
            <w:r w:rsidRPr="0076461E">
              <w:rPr>
                <w:rFonts w:asciiTheme="minorHAnsi" w:eastAsia="Times New Roman" w:hAnsiTheme="minorHAnsi" w:cstheme="minorHAnsi"/>
                <w:b/>
                <w:lang w:eastAsia="en-GB"/>
              </w:rPr>
              <w:t>1.</w:t>
            </w:r>
            <w:r w:rsidR="00B04E25" w:rsidRPr="0076461E">
              <w:rPr>
                <w:rFonts w:asciiTheme="minorHAnsi" w:eastAsia="Times New Roman" w:hAnsiTheme="minorHAnsi" w:cstheme="minorHAnsi"/>
                <w:b/>
                <w:lang w:eastAsia="en-GB"/>
              </w:rPr>
              <w:t xml:space="preserve"> </w:t>
            </w:r>
            <w:r w:rsidRPr="0076461E">
              <w:rPr>
                <w:rFonts w:asciiTheme="minorHAnsi" w:hAnsiTheme="minorHAnsi" w:cstheme="minorHAnsi"/>
                <w:b/>
              </w:rPr>
              <w:t>The anti-crisis shields was available for:</w:t>
            </w:r>
          </w:p>
          <w:p w14:paraId="5592A97F" w14:textId="2E8DD950" w:rsidR="006E737F" w:rsidRPr="0076461E" w:rsidRDefault="006E737F" w:rsidP="006E737F">
            <w:pPr>
              <w:pStyle w:val="Akapitzlist"/>
              <w:numPr>
                <w:ilvl w:val="0"/>
                <w:numId w:val="7"/>
              </w:numPr>
              <w:spacing w:line="256" w:lineRule="auto"/>
              <w:jc w:val="both"/>
              <w:rPr>
                <w:rFonts w:asciiTheme="minorHAnsi" w:hAnsiTheme="minorHAnsi" w:cstheme="minorHAnsi"/>
                <w:b/>
              </w:rPr>
            </w:pPr>
            <w:r w:rsidRPr="0076461E">
              <w:rPr>
                <w:rFonts w:asciiTheme="minorHAnsi" w:hAnsiTheme="minorHAnsi" w:cstheme="minorHAnsi"/>
                <w:b/>
              </w:rPr>
              <w:t>all entrepreneurs</w:t>
            </w:r>
          </w:p>
          <w:p w14:paraId="7B9CC3AF" w14:textId="519FD07F" w:rsidR="006E737F" w:rsidRPr="0076461E" w:rsidRDefault="006E737F" w:rsidP="006E737F">
            <w:pPr>
              <w:pStyle w:val="Akapitzlist"/>
              <w:numPr>
                <w:ilvl w:val="0"/>
                <w:numId w:val="7"/>
              </w:numPr>
              <w:spacing w:line="256" w:lineRule="auto"/>
              <w:jc w:val="both"/>
              <w:rPr>
                <w:rFonts w:asciiTheme="minorHAnsi" w:hAnsiTheme="minorHAnsi" w:cstheme="minorHAnsi"/>
                <w:bCs/>
              </w:rPr>
            </w:pPr>
            <w:r w:rsidRPr="0076461E">
              <w:rPr>
                <w:rFonts w:asciiTheme="minorHAnsi" w:hAnsiTheme="minorHAnsi" w:cstheme="minorHAnsi"/>
                <w:bCs/>
              </w:rPr>
              <w:t>micro &amp; small</w:t>
            </w:r>
          </w:p>
          <w:p w14:paraId="49E6F436" w14:textId="3EEFD684" w:rsidR="006E737F" w:rsidRPr="0076461E" w:rsidRDefault="006E737F" w:rsidP="006E737F">
            <w:pPr>
              <w:pStyle w:val="Akapitzlist"/>
              <w:numPr>
                <w:ilvl w:val="0"/>
                <w:numId w:val="7"/>
              </w:numPr>
              <w:spacing w:line="256" w:lineRule="auto"/>
              <w:jc w:val="both"/>
              <w:rPr>
                <w:rFonts w:asciiTheme="minorHAnsi" w:hAnsiTheme="minorHAnsi" w:cstheme="minorHAnsi"/>
                <w:bCs/>
                <w:lang w:val="it-IT"/>
              </w:rPr>
            </w:pPr>
            <w:r w:rsidRPr="0076461E">
              <w:rPr>
                <w:rFonts w:asciiTheme="minorHAnsi" w:hAnsiTheme="minorHAnsi" w:cstheme="minorHAnsi"/>
                <w:bCs/>
              </w:rPr>
              <w:t>medium and large.</w:t>
            </w:r>
          </w:p>
          <w:p w14:paraId="62AB9AAA" w14:textId="65A9A1D3" w:rsidR="006049C6" w:rsidRPr="0076461E" w:rsidRDefault="006E737F" w:rsidP="006E737F">
            <w:pPr>
              <w:pStyle w:val="Akapitzlist"/>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lastRenderedPageBreak/>
              <w:t>As part of state aid, it was possible to apply for:</w:t>
            </w:r>
          </w:p>
          <w:p w14:paraId="4449FE32" w14:textId="1355749A" w:rsidR="006E737F" w:rsidRPr="0076461E" w:rsidRDefault="006E737F" w:rsidP="006E737F">
            <w:pPr>
              <w:pStyle w:val="Akapitzlist"/>
              <w:numPr>
                <w:ilvl w:val="0"/>
                <w:numId w:val="8"/>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benefits for the protection of workplaces</w:t>
            </w:r>
          </w:p>
          <w:p w14:paraId="5066F995" w14:textId="590D9D1A" w:rsidR="006E737F" w:rsidRPr="0076461E" w:rsidRDefault="00B04E25" w:rsidP="006E737F">
            <w:pPr>
              <w:pStyle w:val="Akapitzlist"/>
              <w:numPr>
                <w:ilvl w:val="0"/>
                <w:numId w:val="8"/>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the payment of subsidies from the Guaranteed Employee Benefits Fund’s</w:t>
            </w:r>
          </w:p>
          <w:p w14:paraId="7A50DED6" w14:textId="08F8ECEC" w:rsidR="00B04E25" w:rsidRPr="0076461E" w:rsidRDefault="00B04E25" w:rsidP="006E737F">
            <w:pPr>
              <w:pStyle w:val="Akapitzlist"/>
              <w:numPr>
                <w:ilvl w:val="0"/>
                <w:numId w:val="8"/>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 xml:space="preserve">all of them </w:t>
            </w:r>
          </w:p>
          <w:p w14:paraId="6C5962D1" w14:textId="6F3BE68B" w:rsidR="006049C6" w:rsidRPr="0076461E" w:rsidRDefault="00351973" w:rsidP="00351973">
            <w:pPr>
              <w:pStyle w:val="Akapitzlist"/>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The amount of the funding of renumeration was depended on:</w:t>
            </w:r>
          </w:p>
          <w:p w14:paraId="4C9AF1D2" w14:textId="118219AF" w:rsidR="00351973" w:rsidRPr="0076461E" w:rsidRDefault="00351973" w:rsidP="00351973">
            <w:pPr>
              <w:pStyle w:val="Akapitzlist"/>
              <w:numPr>
                <w:ilvl w:val="0"/>
                <w:numId w:val="9"/>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the amount of the decrease in economic turnover</w:t>
            </w:r>
          </w:p>
          <w:p w14:paraId="47201708" w14:textId="14C944D9" w:rsidR="00351973" w:rsidRPr="0076461E" w:rsidRDefault="00351973" w:rsidP="00351973">
            <w:pPr>
              <w:pStyle w:val="Akapitzlist"/>
              <w:numPr>
                <w:ilvl w:val="0"/>
                <w:numId w:val="9"/>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the amount of infected workers</w:t>
            </w:r>
          </w:p>
          <w:p w14:paraId="08630693" w14:textId="440374EE" w:rsidR="00351973" w:rsidRPr="0076461E" w:rsidRDefault="00351973" w:rsidP="00351973">
            <w:pPr>
              <w:pStyle w:val="Akapitzlist"/>
              <w:numPr>
                <w:ilvl w:val="0"/>
                <w:numId w:val="9"/>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the amount of redundancies due to the crisis</w:t>
            </w:r>
          </w:p>
          <w:p w14:paraId="3C30DDD1" w14:textId="1CD184F5" w:rsidR="006049C6" w:rsidRPr="0076461E" w:rsidRDefault="00351973" w:rsidP="00351973">
            <w:pPr>
              <w:pStyle w:val="Akapitzlist"/>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Key measures to support MSMEs’ liquidity include</w:t>
            </w:r>
          </w:p>
          <w:p w14:paraId="361FEACD" w14:textId="44A38104" w:rsidR="00351973" w:rsidRPr="0076461E" w:rsidRDefault="002D6257" w:rsidP="00351973">
            <w:pPr>
              <w:pStyle w:val="Akapitzlist"/>
              <w:numPr>
                <w:ilvl w:val="0"/>
                <w:numId w:val="10"/>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facilitating bankruptcy procedures</w:t>
            </w:r>
          </w:p>
          <w:p w14:paraId="250DC87F" w14:textId="1A186D25" w:rsidR="00351973" w:rsidRPr="0076461E" w:rsidRDefault="00351973" w:rsidP="00351973">
            <w:pPr>
              <w:pStyle w:val="Akapitzlist"/>
              <w:numPr>
                <w:ilvl w:val="0"/>
                <w:numId w:val="10"/>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social insurance exemptions, wage subsidies or guarantee schemes</w:t>
            </w:r>
          </w:p>
          <w:p w14:paraId="3EFB8AA6" w14:textId="4DB4E203" w:rsidR="00351973" w:rsidRPr="0076461E" w:rsidRDefault="002D6257" w:rsidP="00351973">
            <w:pPr>
              <w:pStyle w:val="Akapitzlist"/>
              <w:numPr>
                <w:ilvl w:val="0"/>
                <w:numId w:val="10"/>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tax reduction</w:t>
            </w:r>
          </w:p>
          <w:p w14:paraId="39BA785D" w14:textId="6D0148FC" w:rsidR="006049C6" w:rsidRPr="0076461E" w:rsidRDefault="002D6257" w:rsidP="002D6257">
            <w:pPr>
              <w:pStyle w:val="Akapitzlist"/>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Another solution provided for by the anti-crisis act was</w:t>
            </w:r>
          </w:p>
          <w:p w14:paraId="6559D545" w14:textId="3896BAD6" w:rsidR="002D6257" w:rsidRPr="0076461E" w:rsidRDefault="0076461E" w:rsidP="002D6257">
            <w:pPr>
              <w:pStyle w:val="Akapitzlist"/>
              <w:numPr>
                <w:ilvl w:val="0"/>
                <w:numId w:val="11"/>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introducing restrictions on flexible working hours</w:t>
            </w:r>
          </w:p>
          <w:p w14:paraId="639145CF" w14:textId="4AE56739" w:rsidR="002D6257" w:rsidRPr="0076461E" w:rsidRDefault="0076461E" w:rsidP="002D6257">
            <w:pPr>
              <w:pStyle w:val="Akapitzlist"/>
              <w:numPr>
                <w:ilvl w:val="0"/>
                <w:numId w:val="11"/>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preventing employees from taking their leaves</w:t>
            </w:r>
          </w:p>
          <w:p w14:paraId="6E876C7E" w14:textId="0B71846D" w:rsidR="002D6257" w:rsidRPr="0076461E" w:rsidRDefault="0076461E" w:rsidP="002D6257">
            <w:pPr>
              <w:pStyle w:val="Akapitzlist"/>
              <w:numPr>
                <w:ilvl w:val="0"/>
                <w:numId w:val="11"/>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to grant employers the option of sending employees on overdue holidays</w:t>
            </w:r>
          </w:p>
          <w:p w14:paraId="41A84EAB" w14:textId="77777777" w:rsidR="006049C6" w:rsidRPr="0076461E"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76461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76461E" w:rsidRDefault="006049C6">
            <w:pPr>
              <w:rPr>
                <w:rFonts w:asciiTheme="minorHAnsi" w:hAnsiTheme="minorHAnsi" w:cstheme="minorHAnsi"/>
                <w:color w:val="1F3864" w:themeColor="accent1" w:themeShade="80"/>
                <w:lang w:val="es-ES"/>
              </w:rPr>
            </w:pPr>
          </w:p>
        </w:tc>
      </w:tr>
      <w:tr w:rsidR="006049C6" w:rsidRPr="0076461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76461E" w:rsidRDefault="006049C6">
            <w:pPr>
              <w:rPr>
                <w:rFonts w:asciiTheme="minorHAnsi" w:hAnsiTheme="minorHAnsi" w:cstheme="minorHAnsi"/>
                <w:color w:val="1F3864" w:themeColor="accent1" w:themeShade="80"/>
                <w:lang w:val="es-ES"/>
              </w:rPr>
            </w:pPr>
          </w:p>
        </w:tc>
      </w:tr>
      <w:tr w:rsidR="006049C6" w:rsidRPr="0076461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66583DC5" w:rsidR="006049C6" w:rsidRPr="0076461E" w:rsidRDefault="00975B19">
            <w:pPr>
              <w:rPr>
                <w:rFonts w:asciiTheme="minorHAnsi" w:hAnsiTheme="minorHAnsi" w:cstheme="minorHAnsi"/>
                <w:color w:val="1F3864" w:themeColor="accent1" w:themeShade="80"/>
                <w:lang w:val="es-ES"/>
              </w:rPr>
            </w:pPr>
            <w:r w:rsidRPr="00975B19">
              <w:rPr>
                <w:rFonts w:asciiTheme="minorHAnsi" w:hAnsiTheme="minorHAnsi" w:cstheme="minorHAnsi"/>
                <w:lang w:val="es-ES"/>
              </w:rPr>
              <w:t>Esmerald_state_aid.IWS.pptx</w:t>
            </w:r>
          </w:p>
        </w:tc>
      </w:tr>
      <w:tr w:rsidR="006049C6" w:rsidRPr="0076461E"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98932" w14:textId="77777777" w:rsidR="002D6257" w:rsidRPr="007119E7" w:rsidRDefault="008C3AEB" w:rsidP="008C3AEB">
            <w:pPr>
              <w:rPr>
                <w:rFonts w:asciiTheme="minorHAnsi" w:hAnsiTheme="minorHAnsi" w:cstheme="minorHAnsi"/>
                <w:lang w:val="es-ES"/>
              </w:rPr>
            </w:pPr>
            <w:r w:rsidRPr="007119E7">
              <w:rPr>
                <w:rFonts w:asciiTheme="minorHAnsi" w:hAnsiTheme="minorHAnsi" w:cstheme="minorHAnsi"/>
                <w:lang w:val="es-ES"/>
              </w:rPr>
              <w:t>Coronavirus (COVID-19): SME Policy Responses, OECD, updated 15 July 2020</w:t>
            </w:r>
          </w:p>
          <w:p w14:paraId="2E845D1C" w14:textId="03F988C6" w:rsidR="008C3AEB" w:rsidRPr="007119E7" w:rsidRDefault="008C3AEB" w:rsidP="008C3AEB">
            <w:pPr>
              <w:rPr>
                <w:rFonts w:asciiTheme="minorHAnsi" w:hAnsiTheme="minorHAnsi" w:cstheme="minorHAnsi"/>
                <w:lang w:val="es-ES"/>
              </w:rPr>
            </w:pPr>
            <w:r w:rsidRPr="007119E7">
              <w:rPr>
                <w:rFonts w:asciiTheme="minorHAnsi" w:hAnsiTheme="minorHAnsi" w:cstheme="minorHAnsi"/>
                <w:lang w:val="es-ES"/>
              </w:rPr>
              <w:t>OECD SME and Entrepreneurship Outlook 2021</w:t>
            </w:r>
          </w:p>
          <w:p w14:paraId="566F28EC" w14:textId="77777777" w:rsidR="006049C6" w:rsidRPr="007119E7" w:rsidRDefault="008C3AEB" w:rsidP="008C3AEB">
            <w:pPr>
              <w:rPr>
                <w:rFonts w:asciiTheme="minorHAnsi" w:hAnsiTheme="minorHAnsi" w:cstheme="minorHAnsi"/>
                <w:lang w:val="es-ES"/>
              </w:rPr>
            </w:pPr>
            <w:r w:rsidRPr="007119E7">
              <w:rPr>
                <w:rFonts w:asciiTheme="minorHAnsi" w:hAnsiTheme="minorHAnsi" w:cstheme="minorHAnsi"/>
                <w:lang w:val="es-ES"/>
              </w:rPr>
              <w:t xml:space="preserve"> Dębkowska, K., Kłosiewicz-Górecka, U., Szymańska, A., Ważniewski, P., Zybertowicz, K. (2021), Tarcza Antykryzysowa... Koło ratunkowe dla firm i gospodarki?, Gniazdowski, M., Kubisiak, A., Kutwa, K., Rybacki, J. (współpr.), Polski Instytut Ekonomiczny, Warszawa</w:t>
            </w:r>
          </w:p>
          <w:p w14:paraId="1AAA28A3"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t>Buendia, J.L. i Dovalo, A. (2020). State Aid Versus COVID-19. The Commission Adopts a Temporary Framework. European State Aid Law Quarterly, 19(1).</w:t>
            </w:r>
          </w:p>
          <w:p w14:paraId="13423A37" w14:textId="4EC3B6B2" w:rsidR="007119E7" w:rsidRDefault="007119E7" w:rsidP="007119E7">
            <w:pPr>
              <w:rPr>
                <w:rFonts w:asciiTheme="minorHAnsi" w:hAnsiTheme="minorHAnsi" w:cstheme="minorHAnsi"/>
                <w:lang w:val="es-ES"/>
              </w:rPr>
            </w:pPr>
            <w:r w:rsidRPr="007119E7">
              <w:rPr>
                <w:rFonts w:asciiTheme="minorHAnsi" w:hAnsiTheme="minorHAnsi" w:cstheme="minorHAnsi"/>
                <w:lang w:val="es-ES"/>
              </w:rPr>
              <w:t xml:space="preserve">Nicolaides, P. (2020a). Application of Article 107(2)(b) TFUE to Covid-19 Measures: State Aid to Make Good the Damage Caused by an Exceptional Occurance. Journal of European Competition Law &amp; Practise, 11(5–6). </w:t>
            </w:r>
            <w:hyperlink r:id="rId7" w:history="1">
              <w:r w:rsidRPr="002B4834">
                <w:rPr>
                  <w:rStyle w:val="Hipercze"/>
                  <w:rFonts w:asciiTheme="minorHAnsi" w:hAnsiTheme="minorHAnsi" w:cstheme="minorHAnsi"/>
                  <w:lang w:val="es-ES"/>
                </w:rPr>
                <w:t>http://doi.org/10.1093/jeclap/lpaa026</w:t>
              </w:r>
            </w:hyperlink>
          </w:p>
          <w:p w14:paraId="3D9C876B"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t>http://doi.org/10.1093/jeclap/lpaa026.</w:t>
            </w:r>
          </w:p>
          <w:p w14:paraId="3903DD9A"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lastRenderedPageBreak/>
              <w:t>https://www.bgk.pl/files/public/Pliki/Analizy_ekonomiczne/raport_BGK_narzedzia_pomocowe_COVID_styczen2021.pdf.</w:t>
            </w:r>
          </w:p>
          <w:p w14:paraId="15D24FED" w14:textId="64592C98" w:rsidR="007119E7" w:rsidRPr="0076461E" w:rsidRDefault="007119E7" w:rsidP="007119E7">
            <w:pPr>
              <w:rPr>
                <w:rFonts w:asciiTheme="minorHAnsi" w:hAnsiTheme="minorHAnsi" w:cstheme="minorHAnsi"/>
                <w:color w:val="1F3864" w:themeColor="accent1" w:themeShade="80"/>
                <w:lang w:val="es-ES"/>
              </w:rPr>
            </w:pPr>
            <w:r w:rsidRPr="007119E7">
              <w:rPr>
                <w:rFonts w:asciiTheme="minorHAnsi" w:hAnsiTheme="minorHAnsi" w:cstheme="minorHAnsi"/>
                <w:lang w:val="es-ES"/>
              </w:rPr>
              <w:t>https://ec.europa.eu/competition/state_aid/what_is_new/maritime_transport_overview_sa_rules_during_coronavirus.pdf.</w:t>
            </w:r>
          </w:p>
        </w:tc>
      </w:tr>
      <w:tr w:rsidR="006049C6" w:rsidRPr="0076461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1AC03644" w:rsidR="006049C6" w:rsidRPr="0076461E" w:rsidRDefault="00786B5A">
            <w:pPr>
              <w:rPr>
                <w:rFonts w:asciiTheme="minorHAnsi" w:hAnsiTheme="minorHAnsi" w:cstheme="minorHAnsi"/>
                <w:color w:val="1F3864" w:themeColor="accent1" w:themeShade="80"/>
                <w:lang w:val="es-ES"/>
              </w:rPr>
            </w:pPr>
            <w:r w:rsidRPr="0076461E">
              <w:rPr>
                <w:rFonts w:asciiTheme="minorHAnsi" w:hAnsiTheme="minorHAnsi" w:cstheme="minorHAnsi"/>
                <w:color w:val="000000" w:themeColor="text1"/>
                <w:lang w:val="es-ES"/>
              </w:rPr>
              <w:t>Internet Web Solutions</w:t>
            </w:r>
          </w:p>
        </w:tc>
      </w:tr>
    </w:tbl>
    <w:p w14:paraId="40FDB52D" w14:textId="77777777" w:rsidR="006049C6" w:rsidRPr="0076461E" w:rsidRDefault="006049C6" w:rsidP="006049C6">
      <w:pPr>
        <w:rPr>
          <w:rFonts w:asciiTheme="minorHAnsi" w:hAnsiTheme="minorHAnsi" w:cstheme="minorHAnsi"/>
          <w:lang w:val="es-ES"/>
        </w:rPr>
      </w:pPr>
    </w:p>
    <w:p w14:paraId="4CFF9A88" w14:textId="52E14F29" w:rsidR="00A4144D" w:rsidRPr="0076461E" w:rsidRDefault="004F25E8" w:rsidP="005D3D97">
      <w:pPr>
        <w:rPr>
          <w:rFonts w:asciiTheme="minorHAnsi" w:hAnsiTheme="minorHAnsi" w:cstheme="minorHAnsi"/>
        </w:rPr>
      </w:pPr>
    </w:p>
    <w:sectPr w:rsidR="00A4144D" w:rsidRPr="0076461E" w:rsidSect="006049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1854" w14:textId="77777777" w:rsidR="004F25E8" w:rsidRDefault="004F25E8" w:rsidP="005D3D97">
      <w:pPr>
        <w:spacing w:after="0" w:line="240" w:lineRule="auto"/>
      </w:pPr>
      <w:r>
        <w:separator/>
      </w:r>
    </w:p>
  </w:endnote>
  <w:endnote w:type="continuationSeparator" w:id="0">
    <w:p w14:paraId="46F5BD82" w14:textId="77777777" w:rsidR="004F25E8" w:rsidRDefault="004F25E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C25F" w14:textId="77777777" w:rsidR="004F25E8" w:rsidRDefault="004F25E8" w:rsidP="005D3D97">
      <w:pPr>
        <w:spacing w:after="0" w:line="240" w:lineRule="auto"/>
      </w:pPr>
      <w:r>
        <w:separator/>
      </w:r>
    </w:p>
  </w:footnote>
  <w:footnote w:type="continuationSeparator" w:id="0">
    <w:p w14:paraId="4EE12FA5" w14:textId="77777777" w:rsidR="004F25E8" w:rsidRDefault="004F25E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7"/>
  </w:num>
  <w:num w:numId="6">
    <w:abstractNumId w:val="0"/>
  </w:num>
  <w:num w:numId="7">
    <w:abstractNumId w:val="3"/>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82B11"/>
    <w:rsid w:val="000945CE"/>
    <w:rsid w:val="000C31A9"/>
    <w:rsid w:val="0018030C"/>
    <w:rsid w:val="001960E6"/>
    <w:rsid w:val="002D6257"/>
    <w:rsid w:val="00351973"/>
    <w:rsid w:val="004F25E8"/>
    <w:rsid w:val="00505F0E"/>
    <w:rsid w:val="005C508D"/>
    <w:rsid w:val="005D3D97"/>
    <w:rsid w:val="005F5748"/>
    <w:rsid w:val="006049C6"/>
    <w:rsid w:val="006975E6"/>
    <w:rsid w:val="006E737F"/>
    <w:rsid w:val="007056E7"/>
    <w:rsid w:val="007119E7"/>
    <w:rsid w:val="0076461E"/>
    <w:rsid w:val="00774CCE"/>
    <w:rsid w:val="00786B5A"/>
    <w:rsid w:val="00795000"/>
    <w:rsid w:val="007B1ABE"/>
    <w:rsid w:val="008C3AEB"/>
    <w:rsid w:val="008E2D90"/>
    <w:rsid w:val="009621A6"/>
    <w:rsid w:val="00975B19"/>
    <w:rsid w:val="009D3E93"/>
    <w:rsid w:val="00A43ECC"/>
    <w:rsid w:val="00B04E25"/>
    <w:rsid w:val="00C17ABD"/>
    <w:rsid w:val="00C37389"/>
    <w:rsid w:val="00C44C3A"/>
    <w:rsid w:val="00C56C9D"/>
    <w:rsid w:val="00D87393"/>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Domylnaczcionkaakapitu"/>
    <w:rsid w:val="000945CE"/>
  </w:style>
  <w:style w:type="character" w:styleId="Hipercze">
    <w:name w:val="Hyperlink"/>
    <w:basedOn w:val="Domylnaczcionkaakapitu"/>
    <w:uiPriority w:val="99"/>
    <w:unhideWhenUsed/>
    <w:rsid w:val="007119E7"/>
    <w:rPr>
      <w:color w:val="0563C1" w:themeColor="hyperlink"/>
      <w:u w:val="single"/>
    </w:rPr>
  </w:style>
  <w:style w:type="character" w:styleId="Nierozpoznanawzmianka">
    <w:name w:val="Unresolved Mention"/>
    <w:basedOn w:val="Domylnaczcionkaakapitu"/>
    <w:uiPriority w:val="99"/>
    <w:semiHidden/>
    <w:unhideWhenUsed/>
    <w:rsid w:val="0071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i.org/10.1093/jeclap/lpaa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Szaraniec Monika</cp:lastModifiedBy>
  <cp:revision>2</cp:revision>
  <dcterms:created xsi:type="dcterms:W3CDTF">2022-10-05T07:32:00Z</dcterms:created>
  <dcterms:modified xsi:type="dcterms:W3CDTF">2022-10-05T07:32:00Z</dcterms:modified>
</cp:coreProperties>
</file>