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3" w:type="dxa"/>
        <w:tblInd w:w="-431" w:type="dxa"/>
        <w:tblLayout w:type="fixed"/>
        <w:tblLook w:val="04A0" w:firstRow="1" w:lastRow="0" w:firstColumn="1" w:lastColumn="0" w:noHBand="0" w:noVBand="1"/>
      </w:tblPr>
      <w:tblGrid>
        <w:gridCol w:w="2716"/>
        <w:gridCol w:w="5501"/>
        <w:gridCol w:w="1136"/>
      </w:tblGrid>
      <w:tr w:rsidR="00D4416A" w:rsidRPr="00297A8D" w14:paraId="39D042BC" w14:textId="77777777" w:rsidTr="00C03EE5">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3CCD82B" w14:textId="7EECCE41" w:rsidR="00D4416A" w:rsidRPr="00297A8D" w:rsidRDefault="00D4416A" w:rsidP="00C03EE5">
            <w:pPr>
              <w:tabs>
                <w:tab w:val="left" w:pos="1157"/>
                <w:tab w:val="center" w:pos="1250"/>
              </w:tabs>
              <w:rPr>
                <w:rFonts w:asciiTheme="minorHAnsi" w:hAnsiTheme="minorHAnsi" w:cstheme="minorHAnsi"/>
                <w:b/>
                <w:bCs/>
                <w:color w:val="FFFFFF" w:themeColor="background1"/>
              </w:rPr>
            </w:pPr>
            <w:r w:rsidRPr="00297A8D">
              <w:rPr>
                <w:b/>
                <w:bCs/>
                <w:color w:val="FFFFFF" w:themeColor="background1"/>
                <w:lang w:val="el" w:eastAsia="en-GB"/>
              </w:rPr>
              <w:t>Τίτλος</w:t>
            </w:r>
            <w:r w:rsidRPr="00297A8D">
              <w:rPr>
                <w:b/>
                <w:bCs/>
                <w:color w:val="FFFFFF" w:themeColor="background1"/>
                <w:lang w:val="el" w:eastAsia="en-GB"/>
              </w:rPr>
              <w:tab/>
            </w:r>
            <w:r w:rsidRPr="00297A8D">
              <w:rPr>
                <w:b/>
                <w:bCs/>
                <w:color w:val="FFFFFF" w:themeColor="background1"/>
                <w:lang w:val="el"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8DAA6F" w14:textId="6B7CD17E" w:rsidR="00D4416A" w:rsidRPr="00297A8D" w:rsidRDefault="000F5777" w:rsidP="00C03EE5">
            <w:pPr>
              <w:rPr>
                <w:rFonts w:asciiTheme="minorHAnsi" w:hAnsiTheme="minorHAnsi" w:cstheme="minorHAnsi"/>
                <w:color w:val="000000" w:themeColor="text1"/>
              </w:rPr>
            </w:pPr>
            <w:r w:rsidRPr="00297A8D">
              <w:rPr>
                <w:b/>
                <w:bCs/>
                <w:color w:val="000000"/>
                <w:shd w:val="clear" w:color="auto" w:fill="FFFFFF"/>
                <w:lang w:val="el"/>
              </w:rPr>
              <w:t>Χρήση λύσεων χωρίς μετρητά</w:t>
            </w:r>
          </w:p>
        </w:tc>
      </w:tr>
      <w:tr w:rsidR="00D4416A" w:rsidRPr="00297A8D" w14:paraId="259C5ECB" w14:textId="77777777" w:rsidTr="00C03EE5">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59CFB0B" w14:textId="26F5806A" w:rsidR="00D4416A" w:rsidRPr="00297A8D" w:rsidRDefault="00D4416A" w:rsidP="00C03EE5">
            <w:pPr>
              <w:rPr>
                <w:rFonts w:asciiTheme="minorHAnsi" w:hAnsiTheme="minorHAnsi" w:cstheme="minorHAnsi"/>
                <w:b/>
                <w:bCs/>
                <w:color w:val="FFFFFF" w:themeColor="background1"/>
              </w:rPr>
            </w:pPr>
            <w:r w:rsidRPr="00297A8D">
              <w:rPr>
                <w:b/>
                <w:bCs/>
                <w:color w:val="FFFFFF" w:themeColor="background1"/>
                <w:lang w:val="el" w:eastAsia="en-GB"/>
              </w:rPr>
              <w:t>Λέξεις-κλειδιά (</w:t>
            </w:r>
            <w:proofErr w:type="spellStart"/>
            <w:r w:rsidRPr="00297A8D">
              <w:rPr>
                <w:b/>
                <w:bCs/>
                <w:color w:val="FFFFFF" w:themeColor="background1"/>
                <w:lang w:val="el" w:eastAsia="en-GB"/>
              </w:rPr>
              <w:t>μεταετικέτα</w:t>
            </w:r>
            <w:proofErr w:type="spellEnd"/>
            <w:r w:rsidRPr="00297A8D">
              <w:rPr>
                <w:b/>
                <w:bCs/>
                <w:color w:val="FFFFFF" w:themeColor="background1"/>
                <w:lang w:val="el" w:eastAsia="en-GB"/>
              </w:rPr>
              <w: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57992E" w14:textId="0F655662" w:rsidR="00D4416A" w:rsidRPr="00297A8D" w:rsidRDefault="00057108" w:rsidP="00C03EE5">
            <w:pPr>
              <w:rPr>
                <w:rFonts w:asciiTheme="minorHAnsi" w:hAnsiTheme="minorHAnsi" w:cstheme="minorHAnsi"/>
                <w:color w:val="000000" w:themeColor="text1"/>
              </w:rPr>
            </w:pPr>
            <w:r w:rsidRPr="00297A8D">
              <w:rPr>
                <w:color w:val="000000" w:themeColor="text1"/>
                <w:lang w:val="el"/>
              </w:rPr>
              <w:t>υπηρεσίες πληρωμών, καινοτομίες χωρίς μετρητά, ανταλλαγή</w:t>
            </w:r>
          </w:p>
        </w:tc>
      </w:tr>
      <w:tr w:rsidR="00D4416A" w:rsidRPr="00297A8D" w14:paraId="09B56DAA" w14:textId="77777777" w:rsidTr="0034296E">
        <w:trPr>
          <w:trHeight w:val="344"/>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AED4691" w14:textId="77777777" w:rsidR="00D4416A" w:rsidRPr="00297A8D" w:rsidRDefault="00D4416A" w:rsidP="00C03EE5">
            <w:pPr>
              <w:rPr>
                <w:rFonts w:asciiTheme="minorHAnsi" w:eastAsia="Times New Roman" w:hAnsiTheme="minorHAnsi" w:cstheme="minorHAnsi"/>
                <w:b/>
                <w:bCs/>
                <w:color w:val="FFFFFF" w:themeColor="background1"/>
                <w:lang w:eastAsia="en-GB"/>
              </w:rPr>
            </w:pPr>
            <w:r w:rsidRPr="00297A8D">
              <w:rPr>
                <w:b/>
                <w:bCs/>
                <w:color w:val="FFFFFF" w:themeColor="background1"/>
                <w:lang w:val="el" w:eastAsia="en-GB"/>
              </w:rPr>
              <w:t>Γλώσσα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B92B0C" w14:textId="363E9AC9" w:rsidR="00D4416A" w:rsidRPr="00297A8D" w:rsidRDefault="009F5A6C" w:rsidP="00C03EE5">
            <w:pPr>
              <w:rPr>
                <w:rFonts w:asciiTheme="minorHAnsi" w:hAnsiTheme="minorHAnsi" w:cstheme="minorHAnsi"/>
                <w:color w:val="000000" w:themeColor="text1"/>
              </w:rPr>
            </w:pPr>
            <w:r w:rsidRPr="009F5A6C">
              <w:rPr>
                <w:color w:val="000000" w:themeColor="text1"/>
                <w:lang w:val="el"/>
              </w:rPr>
              <w:t>Ελληνικά</w:t>
            </w:r>
          </w:p>
        </w:tc>
      </w:tr>
      <w:tr w:rsidR="00D4416A" w:rsidRPr="00297A8D" w14:paraId="32FE7211" w14:textId="77777777" w:rsidTr="00C03EE5">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03CC171" w14:textId="7AC30721" w:rsidR="00D4416A" w:rsidRPr="00297A8D" w:rsidRDefault="00D4416A" w:rsidP="00C03EE5">
            <w:pPr>
              <w:rPr>
                <w:rFonts w:asciiTheme="minorHAnsi" w:hAnsiTheme="minorHAnsi" w:cstheme="minorHAnsi"/>
                <w:b/>
                <w:bCs/>
                <w:color w:val="FFFFFF" w:themeColor="background1"/>
              </w:rPr>
            </w:pPr>
            <w:r w:rsidRPr="00297A8D">
              <w:rPr>
                <w:b/>
                <w:bCs/>
                <w:color w:val="FFFFFF" w:themeColor="background1"/>
                <w:lang w:val="el" w:eastAsia="en-GB"/>
              </w:rPr>
              <w:t>Στόχοι /  Μαθησιακά αποτελέσματα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D5C5C0" w14:textId="31E87DD5" w:rsidR="00D4416A" w:rsidRPr="00297A8D" w:rsidRDefault="00D4416A" w:rsidP="00D4416A">
            <w:pPr>
              <w:pStyle w:val="ListParagraph"/>
              <w:numPr>
                <w:ilvl w:val="0"/>
                <w:numId w:val="1"/>
              </w:numPr>
              <w:rPr>
                <w:rFonts w:asciiTheme="minorHAnsi" w:hAnsiTheme="minorHAnsi" w:cstheme="minorHAnsi"/>
                <w:color w:val="000000" w:themeColor="text1"/>
              </w:rPr>
            </w:pPr>
            <w:r w:rsidRPr="00297A8D">
              <w:rPr>
                <w:color w:val="000000" w:themeColor="text1"/>
                <w:lang w:val="el"/>
              </w:rPr>
              <w:t>Κατανοήστε τις κύριες τάσεις των υφιστάμενων λύσεων χωρίς μετρητά,</w:t>
            </w:r>
          </w:p>
          <w:p w14:paraId="751004FA" w14:textId="24889213" w:rsidR="00D4416A" w:rsidRPr="00297A8D" w:rsidRDefault="000405CE" w:rsidP="00D4416A">
            <w:pPr>
              <w:pStyle w:val="ListParagraph"/>
              <w:numPr>
                <w:ilvl w:val="0"/>
                <w:numId w:val="1"/>
              </w:numPr>
              <w:rPr>
                <w:rFonts w:asciiTheme="minorHAnsi" w:hAnsiTheme="minorHAnsi" w:cstheme="minorHAnsi"/>
                <w:color w:val="000000" w:themeColor="text1"/>
              </w:rPr>
            </w:pPr>
            <w:r w:rsidRPr="00297A8D">
              <w:rPr>
                <w:color w:val="000000" w:themeColor="text1"/>
                <w:lang w:val="el"/>
              </w:rPr>
              <w:t>Μάθετε για τα νομικά ζητήματα σχετικά με τις διατραπεζικές και άλλες προμήθειες,</w:t>
            </w:r>
          </w:p>
          <w:p w14:paraId="029BEDCD" w14:textId="3D2F79D8" w:rsidR="00D4416A" w:rsidRPr="00297A8D" w:rsidRDefault="00DE5245" w:rsidP="00D4416A">
            <w:pPr>
              <w:pStyle w:val="ListParagraph"/>
              <w:numPr>
                <w:ilvl w:val="0"/>
                <w:numId w:val="1"/>
              </w:numPr>
              <w:rPr>
                <w:rFonts w:asciiTheme="minorHAnsi" w:hAnsiTheme="minorHAnsi" w:cstheme="minorHAnsi"/>
                <w:color w:val="1F3864" w:themeColor="accent1" w:themeShade="80"/>
              </w:rPr>
            </w:pPr>
            <w:r w:rsidRPr="00297A8D">
              <w:rPr>
                <w:color w:val="000000" w:themeColor="text1"/>
                <w:lang w:val="el"/>
              </w:rPr>
              <w:t>Μάθετε για</w:t>
            </w:r>
            <w:r w:rsidR="000B47F2" w:rsidRPr="00297A8D">
              <w:rPr>
                <w:color w:val="000000" w:themeColor="text1"/>
                <w:lang w:val="el"/>
              </w:rPr>
              <w:t xml:space="preserve"> τα μέτρα που χρησιμοποιούνται για την ασφάλεια των συναλλαγών</w:t>
            </w:r>
            <w:r w:rsidRPr="00297A8D">
              <w:rPr>
                <w:color w:val="000000" w:themeColor="text1"/>
                <w:lang w:val="el"/>
              </w:rPr>
              <w:t>.</w:t>
            </w:r>
          </w:p>
        </w:tc>
      </w:tr>
      <w:tr w:rsidR="00D4416A" w:rsidRPr="00297A8D" w14:paraId="2ACF3139" w14:textId="77777777" w:rsidTr="00C03EE5">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66AD08A" w14:textId="77777777" w:rsidR="00D4416A" w:rsidRPr="00297A8D" w:rsidRDefault="00D4416A" w:rsidP="00C03EE5">
            <w:pPr>
              <w:rPr>
                <w:rFonts w:asciiTheme="minorHAnsi" w:hAnsiTheme="minorHAnsi" w:cstheme="minorHAnsi"/>
                <w:color w:val="1F3864" w:themeColor="accent1" w:themeShade="80"/>
              </w:rPr>
            </w:pPr>
            <w:r w:rsidRPr="00297A8D">
              <w:rPr>
                <w:b/>
                <w:bCs/>
                <w:color w:val="FFFFFF" w:themeColor="background1"/>
                <w:lang w:val="el" w:eastAsia="en-GB"/>
              </w:rPr>
              <w:t>Περιοχή προπόνησης: (Επιλέξτε μία)</w:t>
            </w:r>
          </w:p>
        </w:tc>
      </w:tr>
      <w:tr w:rsidR="00D4416A" w:rsidRPr="00297A8D" w14:paraId="3CA3CFCC" w14:textId="77777777" w:rsidTr="00C03EE5">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A0318B" w14:textId="77777777" w:rsidR="00D4416A" w:rsidRPr="009F5A6C" w:rsidRDefault="00D4416A" w:rsidP="00C03EE5">
            <w:pPr>
              <w:rPr>
                <w:rFonts w:asciiTheme="minorHAnsi" w:eastAsia="Times New Roman" w:hAnsiTheme="minorHAnsi" w:cstheme="minorHAnsi"/>
                <w:b/>
                <w:bCs/>
                <w:lang w:val="el-GR" w:eastAsia="en-GB"/>
              </w:rPr>
            </w:pPr>
            <w:r w:rsidRPr="00297A8D">
              <w:rPr>
                <w:b/>
                <w:bCs/>
                <w:lang w:val="el" w:eastAsia="en-GB"/>
              </w:rPr>
              <w:t>Online / Ψηφιακό Μάρκετινγκ / Ασφάλεια στον Κυβερνοχώρο</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1999988" w14:textId="77777777" w:rsidR="00D4416A" w:rsidRPr="00297A8D" w:rsidRDefault="00D4416A" w:rsidP="00C03EE5">
            <w:pPr>
              <w:jc w:val="center"/>
              <w:rPr>
                <w:rFonts w:asciiTheme="minorHAnsi" w:eastAsia="Times New Roman" w:hAnsiTheme="minorHAnsi" w:cstheme="minorHAnsi"/>
                <w:b/>
                <w:bCs/>
                <w:color w:val="FFFFFF" w:themeColor="background1"/>
                <w:lang w:val="en-US" w:eastAsia="en-GB"/>
              </w:rPr>
            </w:pPr>
            <w:r w:rsidRPr="00297A8D">
              <w:rPr>
                <w:b/>
                <w:bCs/>
                <w:color w:val="FFFFFF" w:themeColor="background1"/>
                <w:lang w:val="el" w:eastAsia="en-GB"/>
              </w:rPr>
              <w:t>x</w:t>
            </w:r>
          </w:p>
        </w:tc>
      </w:tr>
      <w:tr w:rsidR="00D4416A" w:rsidRPr="00297A8D" w14:paraId="0434A3B1" w14:textId="77777777" w:rsidTr="00C03EE5">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679355" w14:textId="77777777" w:rsidR="00D4416A" w:rsidRPr="00297A8D" w:rsidRDefault="00D4416A" w:rsidP="00C03EE5">
            <w:pPr>
              <w:rPr>
                <w:rFonts w:asciiTheme="minorHAnsi" w:eastAsia="Times New Roman" w:hAnsiTheme="minorHAnsi" w:cstheme="minorHAnsi"/>
                <w:b/>
                <w:bCs/>
                <w:lang w:val="en-US" w:eastAsia="en-GB"/>
              </w:rPr>
            </w:pPr>
            <w:r w:rsidRPr="00297A8D">
              <w:rPr>
                <w:b/>
                <w:bCs/>
                <w:lang w:val="el" w:eastAsia="en-GB"/>
              </w:rPr>
              <w:t>Ηλεκτρονικό Εμπόριο / Χρηματοδότηση</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78C15FE" w14:textId="77777777" w:rsidR="00D4416A" w:rsidRPr="00297A8D" w:rsidRDefault="00D4416A" w:rsidP="00C03EE5">
            <w:pPr>
              <w:rPr>
                <w:rFonts w:asciiTheme="minorHAnsi" w:eastAsia="Times New Roman" w:hAnsiTheme="minorHAnsi" w:cstheme="minorHAnsi"/>
                <w:b/>
                <w:bCs/>
                <w:color w:val="FFFFFF" w:themeColor="background1"/>
                <w:lang w:val="en-US" w:eastAsia="en-GB"/>
              </w:rPr>
            </w:pPr>
          </w:p>
        </w:tc>
      </w:tr>
      <w:tr w:rsidR="00D4416A" w:rsidRPr="00297A8D" w14:paraId="36905DC0" w14:textId="77777777" w:rsidTr="00C03EE5">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787EC9" w14:textId="77777777" w:rsidR="00D4416A" w:rsidRPr="00297A8D" w:rsidRDefault="00D4416A" w:rsidP="00C03EE5">
            <w:pPr>
              <w:rPr>
                <w:rFonts w:asciiTheme="minorHAnsi" w:eastAsia="Times New Roman" w:hAnsiTheme="minorHAnsi" w:cstheme="minorHAnsi"/>
                <w:b/>
                <w:bCs/>
                <w:lang w:val="en-US" w:eastAsia="en-GB"/>
              </w:rPr>
            </w:pPr>
            <w:r w:rsidRPr="00297A8D">
              <w:rPr>
                <w:b/>
                <w:bCs/>
                <w:lang w:val="el" w:eastAsia="en-GB"/>
              </w:rPr>
              <w:t>Ψηφιακή Ευεξία</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13A4DBC9" w14:textId="77777777" w:rsidR="00D4416A" w:rsidRPr="00297A8D" w:rsidRDefault="00D4416A" w:rsidP="00C03EE5">
            <w:pPr>
              <w:rPr>
                <w:rFonts w:asciiTheme="minorHAnsi" w:eastAsia="Times New Roman" w:hAnsiTheme="minorHAnsi" w:cstheme="minorHAnsi"/>
                <w:b/>
                <w:bCs/>
                <w:color w:val="FFFFFF" w:themeColor="background1"/>
                <w:lang w:val="en-US" w:eastAsia="en-GB"/>
              </w:rPr>
            </w:pPr>
          </w:p>
        </w:tc>
      </w:tr>
      <w:tr w:rsidR="00D4416A" w:rsidRPr="00297A8D" w14:paraId="5DEFB0F1" w14:textId="77777777" w:rsidTr="00C03EE5">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695D46" w14:textId="77777777" w:rsidR="00D4416A" w:rsidRPr="00297A8D" w:rsidRDefault="00D4416A" w:rsidP="00C03EE5">
            <w:pPr>
              <w:rPr>
                <w:rFonts w:asciiTheme="minorHAnsi" w:eastAsia="Times New Roman" w:hAnsiTheme="minorHAnsi" w:cstheme="minorHAnsi"/>
                <w:b/>
                <w:bCs/>
                <w:lang w:val="en-US" w:eastAsia="en-GB"/>
              </w:rPr>
            </w:pPr>
            <w:r w:rsidRPr="00297A8D">
              <w:rPr>
                <w:b/>
                <w:bCs/>
                <w:lang w:val="el" w:eastAsia="en-GB"/>
              </w:rPr>
              <w:t>Έξυπνη εργασία / Ψηφιακοί Νομάδες</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42C2E0D" w14:textId="77777777" w:rsidR="00D4416A" w:rsidRPr="00297A8D" w:rsidRDefault="00D4416A" w:rsidP="00C03EE5">
            <w:pPr>
              <w:rPr>
                <w:rFonts w:asciiTheme="minorHAnsi" w:eastAsia="Times New Roman" w:hAnsiTheme="minorHAnsi" w:cstheme="minorHAnsi"/>
                <w:b/>
                <w:bCs/>
                <w:color w:val="FFFFFF" w:themeColor="background1"/>
                <w:lang w:val="en-US" w:eastAsia="en-GB"/>
              </w:rPr>
            </w:pPr>
          </w:p>
        </w:tc>
      </w:tr>
      <w:tr w:rsidR="00D4416A" w:rsidRPr="00297A8D" w14:paraId="7C9E09B4" w14:textId="77777777" w:rsidTr="00C03EE5">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F63F015" w14:textId="334C2D10" w:rsidR="00D4416A" w:rsidRPr="00297A8D" w:rsidRDefault="00D4416A" w:rsidP="00C03EE5">
            <w:pPr>
              <w:rPr>
                <w:rFonts w:asciiTheme="minorHAnsi" w:eastAsia="Times New Roman" w:hAnsiTheme="minorHAnsi" w:cstheme="minorHAnsi"/>
                <w:b/>
                <w:bCs/>
                <w:color w:val="FFFFFF" w:themeColor="background1"/>
                <w:lang w:eastAsia="en-GB"/>
              </w:rPr>
            </w:pPr>
            <w:r w:rsidRPr="00297A8D">
              <w:rPr>
                <w:b/>
                <w:bCs/>
                <w:color w:val="FFFFFF" w:themeColor="background1"/>
                <w:lang w:val="el" w:eastAsia="en-GB"/>
              </w:rPr>
              <w:t xml:space="preserve">Περιγραφή: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9489E5" w14:textId="77777777" w:rsidR="008123DC" w:rsidRPr="00297A8D" w:rsidRDefault="008123DC" w:rsidP="00C03EE5">
            <w:pPr>
              <w:pStyle w:val="ListParagraph"/>
              <w:spacing w:after="0" w:line="240" w:lineRule="auto"/>
              <w:ind w:left="360"/>
              <w:textAlignment w:val="baseline"/>
              <w:rPr>
                <w:rFonts w:asciiTheme="minorHAnsi" w:hAnsiTheme="minorHAnsi" w:cstheme="minorHAnsi"/>
              </w:rPr>
            </w:pPr>
          </w:p>
          <w:p w14:paraId="2CA0A00B" w14:textId="48875AB7" w:rsidR="00061612" w:rsidRPr="009F5A6C" w:rsidRDefault="00061612" w:rsidP="00893061">
            <w:pPr>
              <w:pStyle w:val="ListParagraph"/>
              <w:spacing w:after="0" w:line="240" w:lineRule="auto"/>
              <w:ind w:left="360"/>
              <w:jc w:val="both"/>
              <w:textAlignment w:val="baseline"/>
              <w:rPr>
                <w:rFonts w:asciiTheme="minorHAnsi" w:hAnsiTheme="minorHAnsi" w:cstheme="minorHAnsi"/>
                <w:bCs/>
                <w:lang w:val="el-GR"/>
              </w:rPr>
            </w:pPr>
            <w:r w:rsidRPr="00297A8D">
              <w:rPr>
                <w:bCs/>
                <w:lang w:val="el"/>
              </w:rPr>
              <w:t>Τα τελευταία χρόνια, υπάρχει ένας αυξανόμενος αριθμός καινοτομιών στις πληρωμές χωρίς μετρητά. Οι εργασίες για νέες λύσεις σε αυτόν τον τομέα και το αυξανόμενο ενδιαφέρον για πληρωμές χωρίς μετρητά έχει επιταχυνθεί από την</w:t>
            </w:r>
            <w:r w:rsidR="001B7708">
              <w:rPr>
                <w:bCs/>
                <w:lang w:val="el"/>
              </w:rPr>
              <w:t>πανδημία</w:t>
            </w:r>
            <w:r>
              <w:rPr>
                <w:lang w:val="el"/>
              </w:rPr>
              <w:t xml:space="preserve"> COVID-19</w:t>
            </w:r>
            <w:r w:rsidRPr="00297A8D">
              <w:rPr>
                <w:bCs/>
                <w:lang w:val="el"/>
              </w:rPr>
              <w:t>. Αυτή η τάση είναι μια ευκαιρία για τις επιχειρήσεις λόγω ορισμένων πλεονεκτημάτων που σχετίζονται με την εφαρμογή λύσεων χωρίς μετρητά. Το μάθημα, εκτός από την παρουσίαση των σημερινών τάσεων στον προαναφερθέντα τομέα, θα περιγράψει επίσης τις πιο κοινές προμήθειες στις συναλλαγές πληρωμών, τα μέτρα ασφαλείας που χρησιμοποιούνται και νομικά ζητήματα σχετικά με τις διατραπεζικές προμήθειες.</w:t>
            </w:r>
          </w:p>
          <w:p w14:paraId="127AF51B" w14:textId="77777777" w:rsidR="00061612" w:rsidRPr="009F5A6C" w:rsidRDefault="00061612" w:rsidP="00C03EE5">
            <w:pPr>
              <w:pStyle w:val="ListParagraph"/>
              <w:spacing w:after="0" w:line="240" w:lineRule="auto"/>
              <w:ind w:left="360"/>
              <w:textAlignment w:val="baseline"/>
              <w:rPr>
                <w:rFonts w:asciiTheme="minorHAnsi" w:hAnsiTheme="minorHAnsi" w:cstheme="minorHAnsi"/>
                <w:bCs/>
                <w:lang w:val="el-GR"/>
              </w:rPr>
            </w:pPr>
          </w:p>
          <w:p w14:paraId="47FE29FF" w14:textId="76436EC9" w:rsidR="00D4416A" w:rsidRPr="00297A8D" w:rsidRDefault="00D4416A" w:rsidP="00531FE9">
            <w:pPr>
              <w:pStyle w:val="ListParagraph"/>
              <w:spacing w:after="0" w:line="240" w:lineRule="auto"/>
              <w:ind w:left="360"/>
              <w:textAlignment w:val="baseline"/>
              <w:rPr>
                <w:rFonts w:asciiTheme="minorHAnsi" w:eastAsia="Times New Roman" w:hAnsiTheme="minorHAnsi" w:cstheme="minorHAnsi"/>
                <w:lang w:eastAsia="en-GB"/>
              </w:rPr>
            </w:pPr>
          </w:p>
        </w:tc>
      </w:tr>
      <w:tr w:rsidR="00D4416A" w:rsidRPr="00297A8D" w14:paraId="3807A789" w14:textId="77777777" w:rsidTr="00C03EE5">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E73813" w14:textId="77777777" w:rsidR="00D4416A" w:rsidRPr="00297A8D" w:rsidRDefault="00D4416A" w:rsidP="00C03EE5">
            <w:pPr>
              <w:rPr>
                <w:rFonts w:asciiTheme="minorHAnsi" w:hAnsiTheme="minorHAnsi" w:cstheme="minorHAnsi"/>
                <w:b/>
                <w:bCs/>
              </w:rPr>
            </w:pPr>
            <w:r w:rsidRPr="00297A8D">
              <w:rPr>
                <w:b/>
                <w:bCs/>
                <w:color w:val="FFFFFF" w:themeColor="background1"/>
                <w:lang w:val="el" w:eastAsia="en-GB"/>
              </w:rPr>
              <w:t>Περιεχόμενα διατεταγμένα σε 3 επίπεδα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5F0A25" w14:textId="4753D5F2" w:rsidR="00D4416A" w:rsidRPr="00297A8D" w:rsidRDefault="004043AF" w:rsidP="00C03EE5">
            <w:pPr>
              <w:pStyle w:val="ListParagraph"/>
              <w:spacing w:after="0" w:line="240" w:lineRule="auto"/>
              <w:ind w:left="360"/>
              <w:textAlignment w:val="baseline"/>
              <w:rPr>
                <w:rFonts w:asciiTheme="minorHAnsi" w:hAnsiTheme="minorHAnsi" w:cstheme="minorHAnsi"/>
                <w:b/>
                <w:bCs/>
                <w:color w:val="000000"/>
                <w:shd w:val="clear" w:color="auto" w:fill="FFFFFF"/>
              </w:rPr>
            </w:pPr>
            <w:r w:rsidRPr="00297A8D">
              <w:rPr>
                <w:b/>
                <w:bCs/>
                <w:color w:val="000000"/>
                <w:shd w:val="clear" w:color="auto" w:fill="FFFFFF"/>
                <w:lang w:val="el"/>
              </w:rPr>
              <w:t>Χρήση λύσεων χωρίς μετρητά</w:t>
            </w:r>
            <w:r w:rsidR="004A62B7">
              <w:rPr>
                <w:b/>
                <w:bCs/>
                <w:color w:val="000000"/>
                <w:shd w:val="clear" w:color="auto" w:fill="FFFFFF"/>
                <w:lang w:val="el"/>
              </w:rPr>
              <w:t>:</w:t>
            </w:r>
          </w:p>
          <w:p w14:paraId="3C9FD180" w14:textId="77777777" w:rsidR="004043AF" w:rsidRPr="004043AF" w:rsidRDefault="004043AF" w:rsidP="004043AF">
            <w:pPr>
              <w:numPr>
                <w:ilvl w:val="0"/>
                <w:numId w:val="2"/>
              </w:numPr>
              <w:shd w:val="clear" w:color="auto" w:fill="FFFFFF"/>
              <w:spacing w:before="100" w:beforeAutospacing="1" w:after="100" w:afterAutospacing="1" w:line="240" w:lineRule="auto"/>
              <w:rPr>
                <w:rFonts w:asciiTheme="minorHAnsi" w:eastAsia="Times New Roman" w:hAnsiTheme="minorHAnsi" w:cstheme="minorHAnsi"/>
                <w:color w:val="000000"/>
                <w:lang w:val="pl-PL" w:eastAsia="pl-PL"/>
              </w:rPr>
            </w:pPr>
            <w:r w:rsidRPr="004043AF">
              <w:rPr>
                <w:color w:val="000000"/>
                <w:lang w:val="el" w:eastAsia="pl-PL"/>
              </w:rPr>
              <w:t>Τύποι λύσεων χωρίς μετρητά</w:t>
            </w:r>
          </w:p>
          <w:p w14:paraId="5A34E6F4" w14:textId="77777777" w:rsidR="004043AF" w:rsidRPr="004043AF" w:rsidRDefault="004043AF" w:rsidP="004043AF">
            <w:pPr>
              <w:numPr>
                <w:ilvl w:val="0"/>
                <w:numId w:val="2"/>
              </w:numPr>
              <w:shd w:val="clear" w:color="auto" w:fill="FFFFFF"/>
              <w:spacing w:before="100" w:beforeAutospacing="1" w:after="100" w:afterAutospacing="1" w:line="240" w:lineRule="auto"/>
              <w:rPr>
                <w:rFonts w:asciiTheme="minorHAnsi" w:eastAsia="Times New Roman" w:hAnsiTheme="minorHAnsi" w:cstheme="minorHAnsi"/>
                <w:color w:val="000000"/>
                <w:lang w:val="pl-PL" w:eastAsia="pl-PL"/>
              </w:rPr>
            </w:pPr>
            <w:r w:rsidRPr="004043AF">
              <w:rPr>
                <w:color w:val="000000"/>
                <w:lang w:val="el" w:eastAsia="pl-PL"/>
              </w:rPr>
              <w:t>Επιχειρηματικές ευκαιρίες</w:t>
            </w:r>
          </w:p>
          <w:p w14:paraId="3A8CF51C" w14:textId="77777777" w:rsidR="004043AF" w:rsidRPr="004043AF" w:rsidRDefault="004043AF" w:rsidP="004043AF">
            <w:pPr>
              <w:numPr>
                <w:ilvl w:val="0"/>
                <w:numId w:val="2"/>
              </w:numPr>
              <w:shd w:val="clear" w:color="auto" w:fill="FFFFFF"/>
              <w:spacing w:before="100" w:beforeAutospacing="1" w:after="100" w:afterAutospacing="1" w:line="240" w:lineRule="auto"/>
              <w:rPr>
                <w:rFonts w:asciiTheme="minorHAnsi" w:eastAsia="Times New Roman" w:hAnsiTheme="minorHAnsi" w:cstheme="minorHAnsi"/>
                <w:color w:val="000000"/>
                <w:lang w:val="pl-PL" w:eastAsia="pl-PL"/>
              </w:rPr>
            </w:pPr>
            <w:r w:rsidRPr="004043AF">
              <w:rPr>
                <w:color w:val="000000"/>
                <w:lang w:val="el" w:eastAsia="pl-PL"/>
              </w:rPr>
              <w:t>Τέλη</w:t>
            </w:r>
          </w:p>
          <w:p w14:paraId="4CA3FE2D" w14:textId="77777777" w:rsidR="004043AF" w:rsidRPr="004043AF" w:rsidRDefault="004043AF" w:rsidP="004043AF">
            <w:pPr>
              <w:numPr>
                <w:ilvl w:val="0"/>
                <w:numId w:val="2"/>
              </w:numPr>
              <w:shd w:val="clear" w:color="auto" w:fill="FFFFFF"/>
              <w:spacing w:before="100" w:beforeAutospacing="1" w:after="100" w:afterAutospacing="1" w:line="240" w:lineRule="auto"/>
              <w:rPr>
                <w:rFonts w:asciiTheme="minorHAnsi" w:eastAsia="Times New Roman" w:hAnsiTheme="minorHAnsi" w:cstheme="minorHAnsi"/>
                <w:color w:val="000000"/>
                <w:lang w:val="pl-PL" w:eastAsia="pl-PL"/>
              </w:rPr>
            </w:pPr>
            <w:r w:rsidRPr="004043AF">
              <w:rPr>
                <w:color w:val="000000"/>
                <w:lang w:val="el" w:eastAsia="pl-PL"/>
              </w:rPr>
              <w:t>Μέτρα ασφαλείας</w:t>
            </w:r>
          </w:p>
          <w:p w14:paraId="4A5AD75E" w14:textId="77777777" w:rsidR="004043AF" w:rsidRPr="004043AF" w:rsidRDefault="004043AF" w:rsidP="004043AF">
            <w:pPr>
              <w:numPr>
                <w:ilvl w:val="0"/>
                <w:numId w:val="2"/>
              </w:numPr>
              <w:shd w:val="clear" w:color="auto" w:fill="FFFFFF"/>
              <w:spacing w:before="100" w:beforeAutospacing="1" w:after="100" w:afterAutospacing="1" w:line="240" w:lineRule="auto"/>
              <w:rPr>
                <w:rFonts w:asciiTheme="minorHAnsi" w:eastAsia="Times New Roman" w:hAnsiTheme="minorHAnsi" w:cstheme="minorHAnsi"/>
                <w:color w:val="000000"/>
                <w:lang w:val="pl-PL" w:eastAsia="pl-PL"/>
              </w:rPr>
            </w:pPr>
            <w:r w:rsidRPr="004043AF">
              <w:rPr>
                <w:color w:val="000000"/>
                <w:lang w:val="el" w:eastAsia="pl-PL"/>
              </w:rPr>
              <w:t>Νομικά ζητήματα</w:t>
            </w:r>
          </w:p>
          <w:p w14:paraId="63E57390" w14:textId="77777777" w:rsidR="00D4416A" w:rsidRPr="00297A8D" w:rsidRDefault="00D4416A" w:rsidP="00C03EE5">
            <w:pPr>
              <w:spacing w:after="0" w:line="240" w:lineRule="auto"/>
              <w:ind w:left="360"/>
              <w:textAlignment w:val="baseline"/>
              <w:rPr>
                <w:rFonts w:asciiTheme="minorHAnsi" w:eastAsia="Times New Roman" w:hAnsiTheme="minorHAnsi" w:cstheme="minorHAnsi"/>
                <w:lang w:eastAsia="en-GB"/>
              </w:rPr>
            </w:pPr>
          </w:p>
          <w:p w14:paraId="748F499B" w14:textId="77777777" w:rsidR="00D4416A" w:rsidRPr="00297A8D" w:rsidRDefault="00D4416A" w:rsidP="00C03EE5">
            <w:pPr>
              <w:spacing w:after="0" w:line="240" w:lineRule="auto"/>
              <w:ind w:left="708"/>
              <w:textAlignment w:val="baseline"/>
              <w:rPr>
                <w:rFonts w:asciiTheme="minorHAnsi" w:hAnsiTheme="minorHAnsi" w:cstheme="minorHAnsi"/>
              </w:rPr>
            </w:pPr>
          </w:p>
        </w:tc>
      </w:tr>
      <w:tr w:rsidR="00D4416A" w:rsidRPr="00297A8D" w14:paraId="7587103C" w14:textId="77777777" w:rsidTr="00C03EE5">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B2FFB9" w14:textId="77777777" w:rsidR="00D4416A" w:rsidRPr="009F5A6C" w:rsidRDefault="00D4416A" w:rsidP="00C03EE5">
            <w:pPr>
              <w:rPr>
                <w:rFonts w:asciiTheme="minorHAnsi" w:eastAsia="Times New Roman" w:hAnsiTheme="minorHAnsi" w:cstheme="minorHAnsi"/>
                <w:b/>
                <w:bCs/>
                <w:color w:val="FFFFFF" w:themeColor="background1"/>
                <w:lang w:val="el-GR" w:eastAsia="en-GB"/>
              </w:rPr>
            </w:pPr>
            <w:r w:rsidRPr="00297A8D">
              <w:rPr>
                <w:b/>
                <w:bCs/>
                <w:color w:val="FFFFFF" w:themeColor="background1"/>
                <w:lang w:val="el"/>
              </w:rPr>
              <w:t xml:space="preserve">Αυτοαξιολόγηση (ερωτήματα και </w:t>
            </w:r>
            <w:r w:rsidRPr="00297A8D">
              <w:rPr>
                <w:b/>
                <w:bCs/>
                <w:color w:val="FFFFFF" w:themeColor="background1"/>
                <w:lang w:val="el"/>
              </w:rPr>
              <w:lastRenderedPageBreak/>
              <w:t>απαντήσεις πολλαπλής επιλογής)</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549459" w14:textId="0CCBC473" w:rsidR="00B2741C" w:rsidRPr="009F5A6C" w:rsidRDefault="00B2741C" w:rsidP="00C03EE5">
            <w:pPr>
              <w:spacing w:after="0" w:line="240" w:lineRule="auto"/>
              <w:ind w:left="708"/>
              <w:textAlignment w:val="baseline"/>
              <w:rPr>
                <w:rFonts w:asciiTheme="minorHAnsi" w:eastAsia="Times New Roman" w:hAnsiTheme="minorHAnsi" w:cstheme="minorHAnsi"/>
                <w:lang w:val="el-GR" w:eastAsia="en-GB"/>
              </w:rPr>
            </w:pPr>
          </w:p>
          <w:p w14:paraId="5B79E2FC" w14:textId="77777777" w:rsidR="00B2741C" w:rsidRPr="00B2741C" w:rsidRDefault="00B2741C" w:rsidP="00B2741C">
            <w:pPr>
              <w:spacing w:after="0" w:line="240" w:lineRule="auto"/>
              <w:ind w:left="708"/>
              <w:textAlignment w:val="baseline"/>
              <w:rPr>
                <w:rFonts w:asciiTheme="minorHAnsi" w:eastAsia="Times New Roman" w:hAnsiTheme="minorHAnsi" w:cstheme="minorHAnsi"/>
                <w:lang w:val="pl-PL" w:eastAsia="en-GB"/>
              </w:rPr>
            </w:pPr>
            <w:r w:rsidRPr="00B2741C">
              <w:rPr>
                <w:lang w:val="el" w:eastAsia="en-GB"/>
              </w:rPr>
              <w:t>1.</w:t>
            </w:r>
            <w:r w:rsidRPr="00B2741C">
              <w:rPr>
                <w:b/>
                <w:bCs/>
                <w:lang w:val="el" w:eastAsia="en-GB"/>
              </w:rPr>
              <w:t xml:space="preserve"> Ασφάλεια 3-Δ:</w:t>
            </w:r>
          </w:p>
          <w:p w14:paraId="6E05C4F2" w14:textId="77777777" w:rsidR="00B2741C" w:rsidRPr="009F5A6C" w:rsidRDefault="00B2741C" w:rsidP="00B2741C">
            <w:pPr>
              <w:numPr>
                <w:ilvl w:val="1"/>
                <w:numId w:val="4"/>
              </w:numPr>
              <w:spacing w:after="0" w:line="240" w:lineRule="auto"/>
              <w:textAlignment w:val="baseline"/>
              <w:rPr>
                <w:rFonts w:asciiTheme="minorHAnsi" w:eastAsia="Times New Roman" w:hAnsiTheme="minorHAnsi" w:cstheme="minorHAnsi"/>
                <w:lang w:val="el-GR" w:eastAsia="en-GB"/>
              </w:rPr>
            </w:pPr>
            <w:r w:rsidRPr="00B2741C">
              <w:rPr>
                <w:lang w:val="el" w:eastAsia="en-GB"/>
              </w:rPr>
              <w:lastRenderedPageBreak/>
              <w:t>είναι μια μέθοδος έγκρισης συναλλαγών που πραγματοποιούνται με φυσική χρήση της κάρτας που χρησιμοποιείται από οργανισμούς πληρωμών</w:t>
            </w:r>
          </w:p>
          <w:p w14:paraId="6E616B3A" w14:textId="77777777" w:rsidR="00B2741C" w:rsidRPr="009F5A6C" w:rsidRDefault="00B2741C" w:rsidP="00B2741C">
            <w:pPr>
              <w:numPr>
                <w:ilvl w:val="1"/>
                <w:numId w:val="4"/>
              </w:numPr>
              <w:spacing w:after="0" w:line="240" w:lineRule="auto"/>
              <w:textAlignment w:val="baseline"/>
              <w:rPr>
                <w:rFonts w:asciiTheme="minorHAnsi" w:eastAsia="Times New Roman" w:hAnsiTheme="minorHAnsi" w:cstheme="minorHAnsi"/>
                <w:lang w:val="el-GR" w:eastAsia="en-GB"/>
              </w:rPr>
            </w:pPr>
            <w:r w:rsidRPr="00B2741C">
              <w:rPr>
                <w:b/>
                <w:bCs/>
                <w:lang w:val="el" w:eastAsia="en-GB"/>
              </w:rPr>
              <w:t>χρησιμοποιεί πρόσθετο, συνήθως εφάπαξ κωδικό πρόσβασης που δημιουργείται από ένα διακριτικό ή λαμβάνεται μέσω SMS</w:t>
            </w:r>
          </w:p>
          <w:p w14:paraId="2A5B7EE4" w14:textId="240FAA05" w:rsidR="00B2741C" w:rsidRPr="009F5A6C" w:rsidRDefault="00B2741C" w:rsidP="00B2741C">
            <w:pPr>
              <w:numPr>
                <w:ilvl w:val="1"/>
                <w:numId w:val="4"/>
              </w:numPr>
              <w:spacing w:after="0" w:line="240" w:lineRule="auto"/>
              <w:textAlignment w:val="baseline"/>
              <w:rPr>
                <w:rFonts w:asciiTheme="minorHAnsi" w:eastAsia="Times New Roman" w:hAnsiTheme="minorHAnsi" w:cstheme="minorHAnsi"/>
                <w:lang w:val="el-GR" w:eastAsia="en-GB"/>
              </w:rPr>
            </w:pPr>
            <w:r w:rsidRPr="00B2741C">
              <w:rPr>
                <w:lang w:val="el" w:eastAsia="en-GB"/>
              </w:rPr>
              <w:t>χρησιμοποιεί ένα PIN για να συντάξει μια συναλλαγή</w:t>
            </w:r>
          </w:p>
          <w:p w14:paraId="07FA40AF" w14:textId="77777777" w:rsidR="00B2741C" w:rsidRPr="009F5A6C" w:rsidRDefault="00B2741C" w:rsidP="003D3619">
            <w:pPr>
              <w:spacing w:after="0" w:line="240" w:lineRule="auto"/>
              <w:ind w:left="720"/>
              <w:textAlignment w:val="baseline"/>
              <w:rPr>
                <w:rFonts w:asciiTheme="minorHAnsi" w:eastAsia="Times New Roman" w:hAnsiTheme="minorHAnsi" w:cstheme="minorHAnsi"/>
                <w:lang w:val="el-GR" w:eastAsia="en-GB"/>
              </w:rPr>
            </w:pPr>
          </w:p>
          <w:p w14:paraId="131FBD2F" w14:textId="77777777" w:rsidR="00B2741C" w:rsidRPr="00B2741C" w:rsidRDefault="00B2741C" w:rsidP="00B2741C">
            <w:pPr>
              <w:spacing w:after="0" w:line="240" w:lineRule="auto"/>
              <w:ind w:left="708"/>
              <w:textAlignment w:val="baseline"/>
              <w:rPr>
                <w:rFonts w:asciiTheme="minorHAnsi" w:eastAsia="Times New Roman" w:hAnsiTheme="minorHAnsi" w:cstheme="minorHAnsi"/>
                <w:lang w:val="pl-PL" w:eastAsia="en-GB"/>
              </w:rPr>
            </w:pPr>
            <w:r w:rsidRPr="00B2741C">
              <w:rPr>
                <w:lang w:val="el" w:eastAsia="en-GB"/>
              </w:rPr>
              <w:t>2. Διατραπεζική προμήθεια</w:t>
            </w:r>
          </w:p>
          <w:p w14:paraId="43A96B12" w14:textId="77777777" w:rsidR="00B2741C" w:rsidRPr="009F5A6C" w:rsidRDefault="00B2741C" w:rsidP="00B2741C">
            <w:pPr>
              <w:numPr>
                <w:ilvl w:val="1"/>
                <w:numId w:val="5"/>
              </w:numPr>
              <w:spacing w:after="0" w:line="240" w:lineRule="auto"/>
              <w:textAlignment w:val="baseline"/>
              <w:rPr>
                <w:rFonts w:asciiTheme="minorHAnsi" w:eastAsia="Times New Roman" w:hAnsiTheme="minorHAnsi" w:cstheme="minorHAnsi"/>
                <w:lang w:val="el-GR" w:eastAsia="en-GB"/>
              </w:rPr>
            </w:pPr>
            <w:r w:rsidRPr="00B2741C">
              <w:rPr>
                <w:lang w:val="el" w:eastAsia="en-GB"/>
              </w:rPr>
              <w:t>είναι ένα τέλος που καθορίζεται από τους οργανισμούς καρτών ως ποσοστό ή / και ποσό που καταβάλλεται σε αυτούς τους οργανισμούς για κάθε ολοκληρωμένη συναλλαγή πληρωμής</w:t>
            </w:r>
          </w:p>
          <w:p w14:paraId="557D77D1" w14:textId="3427839A" w:rsidR="00B2741C" w:rsidRPr="009F5A6C" w:rsidRDefault="00B2741C" w:rsidP="00B2741C">
            <w:pPr>
              <w:numPr>
                <w:ilvl w:val="1"/>
                <w:numId w:val="5"/>
              </w:numPr>
              <w:spacing w:after="0" w:line="240" w:lineRule="auto"/>
              <w:textAlignment w:val="baseline"/>
              <w:rPr>
                <w:rFonts w:asciiTheme="minorHAnsi" w:eastAsia="Times New Roman" w:hAnsiTheme="minorHAnsi" w:cstheme="minorHAnsi"/>
                <w:lang w:val="el-GR" w:eastAsia="en-GB"/>
              </w:rPr>
            </w:pPr>
            <w:r w:rsidRPr="00B2741C">
              <w:rPr>
                <w:lang w:val="el" w:eastAsia="en-GB"/>
              </w:rPr>
              <w:t>Η</w:t>
            </w:r>
            <w:r w:rsidR="00A9637B" w:rsidRPr="00A9637B">
              <w:rPr>
                <w:lang w:val="el-GR" w:eastAsia="en-GB"/>
              </w:rPr>
              <w:t xml:space="preserve"> </w:t>
            </w:r>
            <w:r w:rsidRPr="00B2741C">
              <w:rPr>
                <w:lang w:val="el" w:eastAsia="en-GB"/>
              </w:rPr>
              <w:t>καθαρή αποζημίωση δεν θεωρείται μέρος της διατραπεζικής προμήθειας</w:t>
            </w:r>
          </w:p>
          <w:p w14:paraId="63581277" w14:textId="44E282AB" w:rsidR="00414A4A" w:rsidRPr="009F5A6C" w:rsidRDefault="00B2741C" w:rsidP="00414A4A">
            <w:pPr>
              <w:numPr>
                <w:ilvl w:val="1"/>
                <w:numId w:val="5"/>
              </w:numPr>
              <w:spacing w:after="0" w:line="240" w:lineRule="auto"/>
              <w:textAlignment w:val="baseline"/>
              <w:rPr>
                <w:rFonts w:asciiTheme="minorHAnsi" w:eastAsia="Times New Roman" w:hAnsiTheme="minorHAnsi" w:cstheme="minorHAnsi"/>
                <w:lang w:val="el-GR" w:eastAsia="en-GB"/>
              </w:rPr>
            </w:pPr>
            <w:r w:rsidRPr="00B2741C">
              <w:rPr>
                <w:b/>
                <w:bCs/>
                <w:lang w:val="el" w:eastAsia="en-GB"/>
              </w:rPr>
              <w:t>είναι ένα τέλος που καταβάλλεται για κάθε συναλλαγή άμεσα ή έμμεσα μεταξύ του εκδότη και του αποδέκτη που εμπλέκεται σε πράξη πληρωμής με κάρτα</w:t>
            </w:r>
          </w:p>
          <w:p w14:paraId="40BBBA8E" w14:textId="77777777" w:rsidR="00414A4A" w:rsidRPr="009F5A6C" w:rsidRDefault="00414A4A" w:rsidP="00414A4A">
            <w:pPr>
              <w:spacing w:after="0" w:line="240" w:lineRule="auto"/>
              <w:ind w:left="1440"/>
              <w:textAlignment w:val="baseline"/>
              <w:rPr>
                <w:rFonts w:asciiTheme="minorHAnsi" w:eastAsia="Times New Roman" w:hAnsiTheme="minorHAnsi" w:cstheme="minorHAnsi"/>
                <w:lang w:val="el-GR" w:eastAsia="en-GB"/>
              </w:rPr>
            </w:pPr>
          </w:p>
          <w:p w14:paraId="0913936B" w14:textId="14D8DB2E" w:rsidR="000D031A" w:rsidRPr="00297A8D" w:rsidRDefault="00414A4A" w:rsidP="000D031A">
            <w:pPr>
              <w:spacing w:after="0"/>
              <w:ind w:left="726"/>
              <w:rPr>
                <w:rFonts w:asciiTheme="minorHAnsi" w:hAnsiTheme="minorHAnsi" w:cstheme="minorHAnsi"/>
                <w:lang w:eastAsia="en-GB"/>
              </w:rPr>
            </w:pPr>
            <w:r w:rsidRPr="00297A8D">
              <w:rPr>
                <w:lang w:val="el" w:eastAsia="en-GB"/>
              </w:rPr>
              <w:t>3</w:t>
            </w:r>
            <w:r w:rsidRPr="00B2741C">
              <w:rPr>
                <w:lang w:val="el" w:eastAsia="en-GB"/>
              </w:rPr>
              <w:t>.</w:t>
            </w:r>
            <w:r>
              <w:rPr>
                <w:lang w:val="el"/>
              </w:rPr>
              <w:t xml:space="preserve"> </w:t>
            </w:r>
            <w:r w:rsidR="000D031A" w:rsidRPr="00297A8D">
              <w:rPr>
                <w:lang w:val="el" w:eastAsia="en-GB"/>
              </w:rPr>
              <w:t xml:space="preserve"> Σύμφωνα με τον κανονισμό (ΕΕ) 2015/751:</w:t>
            </w:r>
          </w:p>
          <w:p w14:paraId="097C269B" w14:textId="467C2BAE" w:rsidR="003D3619" w:rsidRPr="009F5A6C" w:rsidRDefault="003D3619" w:rsidP="003D3619">
            <w:pPr>
              <w:numPr>
                <w:ilvl w:val="1"/>
                <w:numId w:val="7"/>
              </w:numPr>
              <w:spacing w:after="0" w:line="240" w:lineRule="auto"/>
              <w:textAlignment w:val="baseline"/>
              <w:rPr>
                <w:rFonts w:asciiTheme="minorHAnsi" w:eastAsia="Times New Roman" w:hAnsiTheme="minorHAnsi" w:cstheme="minorHAnsi"/>
                <w:lang w:val="el-GR" w:eastAsia="en-GB"/>
              </w:rPr>
            </w:pPr>
            <w:r w:rsidRPr="003D3619">
              <w:rPr>
                <w:lang w:val="el" w:eastAsia="en-GB"/>
              </w:rPr>
              <w:t xml:space="preserve">Το 0,3 % της αξίας της συναλλαγής για οποιαδήποτε συναλλαγή με χρεωστική κάρτα είναι η μέγιστη διατραπεζική προμήθεια που επιτρέπεται να προσφέρει ή να ζητήσει ο </w:t>
            </w:r>
            <w:proofErr w:type="spellStart"/>
            <w:r w:rsidRPr="003D3619">
              <w:rPr>
                <w:lang w:val="el" w:eastAsia="en-GB"/>
              </w:rPr>
              <w:t>πάροχος</w:t>
            </w:r>
            <w:proofErr w:type="spellEnd"/>
            <w:r w:rsidRPr="003D3619">
              <w:rPr>
                <w:lang w:val="el" w:eastAsia="en-GB"/>
              </w:rPr>
              <w:t xml:space="preserve"> ανά συναλλαγή</w:t>
            </w:r>
          </w:p>
          <w:p w14:paraId="7AE1D0D6" w14:textId="77777777" w:rsidR="003D3619" w:rsidRPr="009F5A6C" w:rsidRDefault="003D3619" w:rsidP="003D3619">
            <w:pPr>
              <w:numPr>
                <w:ilvl w:val="1"/>
                <w:numId w:val="7"/>
              </w:numPr>
              <w:spacing w:after="0" w:line="240" w:lineRule="auto"/>
              <w:textAlignment w:val="baseline"/>
              <w:rPr>
                <w:rFonts w:asciiTheme="minorHAnsi" w:eastAsia="Times New Roman" w:hAnsiTheme="minorHAnsi" w:cstheme="minorHAnsi"/>
                <w:lang w:val="el-GR" w:eastAsia="en-GB"/>
              </w:rPr>
            </w:pPr>
            <w:r w:rsidRPr="003D3619">
              <w:rPr>
                <w:lang w:val="el" w:eastAsia="en-GB"/>
              </w:rPr>
              <w:t>Τα κράτη μέλη μπορούν να καθορίζουν  ελεύθερα</w:t>
            </w:r>
            <w:r>
              <w:rPr>
                <w:lang w:val="el"/>
              </w:rPr>
              <w:t xml:space="preserve"> </w:t>
            </w:r>
            <w:r w:rsidRPr="003D3619">
              <w:rPr>
                <w:lang w:val="el" w:eastAsia="en-GB"/>
              </w:rPr>
              <w:t>το ύψος της διατραπεζικής προμήθειας</w:t>
            </w:r>
          </w:p>
          <w:p w14:paraId="44159B5A" w14:textId="29D89ACF" w:rsidR="003D3619" w:rsidRPr="00297A8D" w:rsidRDefault="003D3619" w:rsidP="003D3619">
            <w:pPr>
              <w:numPr>
                <w:ilvl w:val="1"/>
                <w:numId w:val="7"/>
              </w:numPr>
              <w:spacing w:after="0" w:line="240" w:lineRule="auto"/>
              <w:textAlignment w:val="baseline"/>
              <w:rPr>
                <w:rFonts w:asciiTheme="minorHAnsi" w:eastAsia="Times New Roman" w:hAnsiTheme="minorHAnsi" w:cstheme="minorHAnsi"/>
                <w:b/>
                <w:bCs/>
                <w:lang w:val="pl-PL" w:eastAsia="en-GB"/>
              </w:rPr>
            </w:pPr>
            <w:r w:rsidRPr="003D3619">
              <w:rPr>
                <w:b/>
                <w:bCs/>
                <w:lang w:val="el" w:eastAsia="en-GB"/>
              </w:rPr>
              <w:t>Όλες οι απαντήσεις είναι λανθασμένες</w:t>
            </w:r>
          </w:p>
          <w:p w14:paraId="75B7B7B6" w14:textId="77777777" w:rsidR="003D3619" w:rsidRPr="003D3619" w:rsidRDefault="003D3619" w:rsidP="003D3619">
            <w:pPr>
              <w:spacing w:after="0" w:line="240" w:lineRule="auto"/>
              <w:ind w:left="1440"/>
              <w:textAlignment w:val="baseline"/>
              <w:rPr>
                <w:rFonts w:asciiTheme="minorHAnsi" w:eastAsia="Times New Roman" w:hAnsiTheme="minorHAnsi" w:cstheme="minorHAnsi"/>
                <w:b/>
                <w:bCs/>
                <w:lang w:val="pl-PL" w:eastAsia="en-GB"/>
              </w:rPr>
            </w:pPr>
          </w:p>
          <w:p w14:paraId="6C0B7DB0" w14:textId="4580C29F" w:rsidR="003D3619" w:rsidRPr="003D3619" w:rsidRDefault="003D3619" w:rsidP="003D3619">
            <w:pPr>
              <w:spacing w:after="0" w:line="240" w:lineRule="auto"/>
              <w:ind w:left="726"/>
              <w:textAlignment w:val="baseline"/>
              <w:rPr>
                <w:rFonts w:asciiTheme="minorHAnsi" w:eastAsia="Times New Roman" w:hAnsiTheme="minorHAnsi" w:cstheme="minorHAnsi"/>
                <w:lang w:val="pl-PL" w:eastAsia="en-GB"/>
              </w:rPr>
            </w:pPr>
            <w:r w:rsidRPr="003D3619">
              <w:rPr>
                <w:lang w:val="el" w:eastAsia="en-GB"/>
              </w:rPr>
              <w:t xml:space="preserve">4. </w:t>
            </w:r>
            <w:r w:rsidRPr="00337A42">
              <w:rPr>
                <w:b/>
                <w:bCs/>
                <w:lang w:val="el" w:eastAsia="en-GB"/>
              </w:rPr>
              <w:t>Επιλέξτε τη σωστή απάντηση:</w:t>
            </w:r>
          </w:p>
          <w:p w14:paraId="0FE1B18A" w14:textId="77777777" w:rsidR="003D3619" w:rsidRPr="009F5A6C" w:rsidRDefault="003D3619" w:rsidP="003D3619">
            <w:pPr>
              <w:numPr>
                <w:ilvl w:val="1"/>
                <w:numId w:val="8"/>
              </w:numPr>
              <w:spacing w:after="0" w:line="240" w:lineRule="auto"/>
              <w:textAlignment w:val="baseline"/>
              <w:rPr>
                <w:rFonts w:asciiTheme="minorHAnsi" w:eastAsia="Times New Roman" w:hAnsiTheme="minorHAnsi" w:cstheme="minorHAnsi"/>
                <w:lang w:val="el-GR" w:eastAsia="en-GB"/>
              </w:rPr>
            </w:pPr>
            <w:r w:rsidRPr="003D3619">
              <w:rPr>
                <w:lang w:val="el" w:eastAsia="en-GB"/>
              </w:rPr>
              <w:t>οι εδαφικοί περιορισμοί εντός της ΕΕ για την έκδοση καρτών πληρωμής ή την αποδοχή πράξεων πληρωμών με κάρτα μπορούν να εισαχθούν στο εθνικό δίκαιο</w:t>
            </w:r>
          </w:p>
          <w:p w14:paraId="6064C47C" w14:textId="77777777" w:rsidR="003D3619" w:rsidRPr="009F5A6C" w:rsidRDefault="003D3619" w:rsidP="003D3619">
            <w:pPr>
              <w:numPr>
                <w:ilvl w:val="1"/>
                <w:numId w:val="8"/>
              </w:numPr>
              <w:spacing w:after="0" w:line="240" w:lineRule="auto"/>
              <w:textAlignment w:val="baseline"/>
              <w:rPr>
                <w:rFonts w:asciiTheme="minorHAnsi" w:eastAsia="Times New Roman" w:hAnsiTheme="minorHAnsi" w:cstheme="minorHAnsi"/>
                <w:lang w:val="el-GR" w:eastAsia="en-GB"/>
              </w:rPr>
            </w:pPr>
            <w:r w:rsidRPr="003D3619">
              <w:rPr>
                <w:lang w:val="el" w:eastAsia="en-GB"/>
              </w:rPr>
              <w:t xml:space="preserve"> μπορούν να εισαχθούν στις συμβάσεις</w:t>
            </w:r>
            <w:r>
              <w:rPr>
                <w:lang w:val="el"/>
              </w:rPr>
              <w:t xml:space="preserve"> εδαφικοί περιορισμοί εντός </w:t>
            </w:r>
            <w:r w:rsidRPr="003D3619">
              <w:rPr>
                <w:lang w:val="el" w:eastAsia="en-GB"/>
              </w:rPr>
              <w:t xml:space="preserve">της ΕΕ για την έκδοση καρτών πληρωμής ή την αποδοχή πληρωμών με κάρτα </w:t>
            </w:r>
          </w:p>
          <w:p w14:paraId="14D2C295" w14:textId="77777777" w:rsidR="003D3619" w:rsidRPr="009F5A6C" w:rsidRDefault="003D3619" w:rsidP="003D3619">
            <w:pPr>
              <w:numPr>
                <w:ilvl w:val="1"/>
                <w:numId w:val="8"/>
              </w:numPr>
              <w:spacing w:after="0" w:line="240" w:lineRule="auto"/>
              <w:textAlignment w:val="baseline"/>
              <w:rPr>
                <w:rFonts w:asciiTheme="minorHAnsi" w:eastAsia="Times New Roman" w:hAnsiTheme="minorHAnsi" w:cstheme="minorHAnsi"/>
                <w:lang w:val="el-GR" w:eastAsia="en-GB"/>
              </w:rPr>
            </w:pPr>
            <w:r w:rsidRPr="003D3619">
              <w:rPr>
                <w:b/>
                <w:bCs/>
                <w:lang w:val="el" w:eastAsia="en-GB"/>
              </w:rPr>
              <w:t>δεν επιτρέπονται τυχόν εδαφικοί περιορισμοί σχετικά με τα παραπάνω</w:t>
            </w:r>
          </w:p>
          <w:p w14:paraId="003C1709" w14:textId="34571E37" w:rsidR="00B2741C" w:rsidRPr="009F5A6C" w:rsidRDefault="00B2741C" w:rsidP="00C03EE5">
            <w:pPr>
              <w:spacing w:after="0" w:line="240" w:lineRule="auto"/>
              <w:ind w:left="708"/>
              <w:textAlignment w:val="baseline"/>
              <w:rPr>
                <w:rFonts w:asciiTheme="minorHAnsi" w:eastAsia="Times New Roman" w:hAnsiTheme="minorHAnsi" w:cstheme="minorHAnsi"/>
                <w:lang w:val="el-GR" w:eastAsia="en-GB"/>
              </w:rPr>
            </w:pPr>
          </w:p>
          <w:p w14:paraId="35B7139E" w14:textId="238D8679" w:rsidR="00451F4E" w:rsidRPr="00297A8D" w:rsidRDefault="00451F4E" w:rsidP="003D3619">
            <w:pPr>
              <w:spacing w:after="0" w:line="240" w:lineRule="auto"/>
              <w:ind w:left="708"/>
              <w:textAlignment w:val="baseline"/>
              <w:rPr>
                <w:rFonts w:asciiTheme="minorHAnsi" w:eastAsia="Times New Roman" w:hAnsiTheme="minorHAnsi" w:cstheme="minorHAnsi"/>
                <w:b/>
                <w:bCs/>
                <w:lang w:eastAsia="en-GB"/>
              </w:rPr>
            </w:pPr>
          </w:p>
          <w:p w14:paraId="05866F59" w14:textId="77777777" w:rsidR="00D4416A" w:rsidRPr="00297A8D" w:rsidRDefault="00D4416A" w:rsidP="00C03EE5">
            <w:pPr>
              <w:spacing w:after="0" w:line="240" w:lineRule="auto"/>
              <w:ind w:left="708"/>
              <w:textAlignment w:val="baseline"/>
              <w:rPr>
                <w:rFonts w:asciiTheme="minorHAnsi" w:eastAsia="Times New Roman" w:hAnsiTheme="minorHAnsi" w:cstheme="minorHAnsi"/>
                <w:lang w:eastAsia="en-GB"/>
              </w:rPr>
            </w:pPr>
          </w:p>
          <w:p w14:paraId="1E5D1F50" w14:textId="77777777" w:rsidR="00D4416A" w:rsidRPr="00297A8D" w:rsidRDefault="00D4416A" w:rsidP="00176EA6">
            <w:pPr>
              <w:spacing w:after="0" w:line="240" w:lineRule="auto"/>
              <w:ind w:left="152"/>
              <w:textAlignment w:val="baseline"/>
              <w:rPr>
                <w:rFonts w:asciiTheme="minorHAnsi" w:eastAsia="Times New Roman" w:hAnsiTheme="minorHAnsi" w:cstheme="minorHAnsi"/>
                <w:lang w:eastAsia="en-GB"/>
              </w:rPr>
            </w:pPr>
          </w:p>
        </w:tc>
      </w:tr>
      <w:tr w:rsidR="00D4416A" w:rsidRPr="00297A8D" w14:paraId="706EC763" w14:textId="77777777" w:rsidTr="00C03EE5">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986CC46" w14:textId="77777777" w:rsidR="00D4416A" w:rsidRPr="00297A8D" w:rsidRDefault="00D4416A" w:rsidP="00C03EE5">
            <w:pPr>
              <w:rPr>
                <w:rFonts w:asciiTheme="minorHAnsi" w:eastAsia="Times New Roman" w:hAnsiTheme="minorHAnsi" w:cstheme="minorHAnsi"/>
                <w:b/>
                <w:bCs/>
                <w:color w:val="FFFFFF" w:themeColor="background1"/>
                <w:lang w:eastAsia="en-GB"/>
              </w:rPr>
            </w:pPr>
            <w:r w:rsidRPr="00297A8D">
              <w:rPr>
                <w:b/>
                <w:bCs/>
                <w:color w:val="FFFFFF" w:themeColor="background1"/>
                <w:lang w:val="el" w:eastAsia="en-GB"/>
              </w:rPr>
              <w:lastRenderedPageBreak/>
              <w:t>Πηγές (βίντεο, σύνδεσμος αναφοράς)</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578AA6" w14:textId="77777777" w:rsidR="00D4416A" w:rsidRPr="00297A8D" w:rsidRDefault="00D4416A" w:rsidP="00C03EE5">
            <w:pPr>
              <w:rPr>
                <w:rFonts w:asciiTheme="minorHAnsi" w:hAnsiTheme="minorHAnsi" w:cstheme="minorHAnsi"/>
                <w:color w:val="1F3864" w:themeColor="accent1" w:themeShade="80"/>
                <w:lang w:val="es-ES"/>
              </w:rPr>
            </w:pPr>
          </w:p>
        </w:tc>
      </w:tr>
      <w:tr w:rsidR="00D4416A" w:rsidRPr="00297A8D" w14:paraId="41438807" w14:textId="77777777" w:rsidTr="00C03EE5">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4E40CEF" w14:textId="77777777" w:rsidR="00D4416A" w:rsidRPr="00297A8D" w:rsidRDefault="00D4416A" w:rsidP="00C03EE5">
            <w:pPr>
              <w:rPr>
                <w:rFonts w:asciiTheme="minorHAnsi" w:eastAsia="Times New Roman" w:hAnsiTheme="minorHAnsi" w:cstheme="minorHAnsi"/>
                <w:b/>
                <w:bCs/>
                <w:color w:val="FFFFFF" w:themeColor="background1"/>
                <w:lang w:eastAsia="en-GB"/>
              </w:rPr>
            </w:pPr>
            <w:r w:rsidRPr="00297A8D">
              <w:rPr>
                <w:b/>
                <w:bCs/>
                <w:color w:val="FFFFFF" w:themeColor="background1"/>
                <w:lang w:val="el" w:eastAsia="en-GB"/>
              </w:rPr>
              <w:t>Σχετικό υλικό</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D1234A" w14:textId="77777777" w:rsidR="00D4416A" w:rsidRPr="00297A8D" w:rsidRDefault="00D4416A" w:rsidP="00C03EE5">
            <w:pPr>
              <w:rPr>
                <w:rFonts w:asciiTheme="minorHAnsi" w:hAnsiTheme="minorHAnsi" w:cstheme="minorHAnsi"/>
                <w:color w:val="1F3864" w:themeColor="accent1" w:themeShade="80"/>
                <w:lang w:val="es-ES"/>
              </w:rPr>
            </w:pPr>
          </w:p>
        </w:tc>
      </w:tr>
      <w:tr w:rsidR="00D4416A" w:rsidRPr="00297A8D" w14:paraId="6DEA8471" w14:textId="77777777" w:rsidTr="00C03EE5">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6C64C95" w14:textId="77777777" w:rsidR="00D4416A" w:rsidRPr="00297A8D" w:rsidRDefault="00D4416A" w:rsidP="00C03EE5">
            <w:pPr>
              <w:rPr>
                <w:rFonts w:asciiTheme="minorHAnsi" w:eastAsia="Times New Roman" w:hAnsiTheme="minorHAnsi" w:cstheme="minorHAnsi"/>
                <w:b/>
                <w:bCs/>
                <w:color w:val="FFFFFF" w:themeColor="background1"/>
                <w:lang w:eastAsia="en-GB"/>
              </w:rPr>
            </w:pPr>
            <w:r w:rsidRPr="00297A8D">
              <w:rPr>
                <w:b/>
                <w:bCs/>
                <w:color w:val="FFFFFF" w:themeColor="background1"/>
                <w:lang w:val="el" w:eastAsia="en-GB"/>
              </w:rPr>
              <w:t>Σχετικά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74DA61" w14:textId="44D6962A" w:rsidR="00D4416A" w:rsidRPr="00297A8D" w:rsidRDefault="00D4416A" w:rsidP="00C03EE5">
            <w:pPr>
              <w:rPr>
                <w:rFonts w:asciiTheme="minorHAnsi" w:hAnsiTheme="minorHAnsi" w:cstheme="minorHAnsi"/>
                <w:color w:val="000000" w:themeColor="text1"/>
                <w:lang w:val="es-ES"/>
              </w:rPr>
            </w:pPr>
          </w:p>
        </w:tc>
      </w:tr>
      <w:tr w:rsidR="00D4416A" w:rsidRPr="00297A8D" w14:paraId="03ECA34B" w14:textId="77777777" w:rsidTr="00C03EE5">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8E7CEA6" w14:textId="77777777" w:rsidR="00D4416A" w:rsidRPr="00297A8D" w:rsidRDefault="00D4416A" w:rsidP="00C03EE5">
            <w:pPr>
              <w:rPr>
                <w:rFonts w:asciiTheme="minorHAnsi" w:hAnsiTheme="minorHAnsi" w:cstheme="minorHAnsi"/>
                <w:b/>
                <w:bCs/>
                <w:color w:val="FFFFFF" w:themeColor="background1"/>
                <w:lang w:val="es-ES"/>
              </w:rPr>
            </w:pPr>
            <w:r w:rsidRPr="00297A8D">
              <w:rPr>
                <w:b/>
                <w:bCs/>
                <w:color w:val="FFFFFF" w:themeColor="background1"/>
                <w:lang w:val="el" w:eastAsia="en-GB"/>
              </w:rPr>
              <w:lastRenderedPageBreak/>
              <w:t>Βιβλιογραφία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CF2B4B" w14:textId="77777777" w:rsidR="00A9637B" w:rsidRPr="00297A8D" w:rsidRDefault="00A9637B" w:rsidP="00A9637B">
            <w:pPr>
              <w:spacing w:after="160" w:line="259" w:lineRule="auto"/>
              <w:rPr>
                <w:rFonts w:asciiTheme="minorHAnsi" w:hAnsiTheme="minorHAnsi" w:cstheme="minorHAnsi"/>
                <w:lang w:val="en-GB"/>
              </w:rPr>
            </w:pPr>
            <w:r w:rsidRPr="00C440A6">
              <w:rPr>
                <w:rFonts w:asciiTheme="minorHAnsi" w:hAnsiTheme="minorHAnsi" w:cstheme="minorHAnsi"/>
                <w:i/>
                <w:iCs/>
                <w:lang w:val="en-US"/>
              </w:rPr>
              <w:t>Making Change Chapter 4: One Year of Payments and the Pandemic</w:t>
            </w:r>
            <w:r w:rsidRPr="00C440A6">
              <w:rPr>
                <w:rFonts w:asciiTheme="minorHAnsi" w:hAnsiTheme="minorHAnsi" w:cstheme="minorHAnsi"/>
                <w:lang w:val="en-GB"/>
              </w:rPr>
              <w:t xml:space="preserve">, Square data, </w:t>
            </w:r>
            <w:hyperlink r:id="rId5" w:history="1">
              <w:r w:rsidRPr="00C440A6">
                <w:rPr>
                  <w:rStyle w:val="Hyperlink"/>
                  <w:rFonts w:asciiTheme="minorHAnsi" w:hAnsiTheme="minorHAnsi" w:cstheme="minorHAnsi"/>
                  <w:lang w:val="en-GB"/>
                </w:rPr>
                <w:t>https://squareup.com/us/en/making-change/2021</w:t>
              </w:r>
            </w:hyperlink>
            <w:r w:rsidRPr="00C440A6">
              <w:rPr>
                <w:rFonts w:asciiTheme="minorHAnsi" w:hAnsiTheme="minorHAnsi" w:cstheme="minorHAnsi"/>
                <w:lang w:val="en-GB"/>
              </w:rPr>
              <w:t xml:space="preserve"> </w:t>
            </w:r>
          </w:p>
          <w:p w14:paraId="78BCE4B0" w14:textId="77777777" w:rsidR="00A9637B" w:rsidRPr="00297A8D" w:rsidRDefault="00A9637B" w:rsidP="00A9637B">
            <w:pPr>
              <w:spacing w:after="160" w:line="259" w:lineRule="auto"/>
              <w:rPr>
                <w:rFonts w:asciiTheme="minorHAnsi" w:hAnsiTheme="minorHAnsi" w:cstheme="minorHAnsi"/>
                <w:lang w:val="en-GB"/>
              </w:rPr>
            </w:pPr>
            <w:r w:rsidRPr="00C440A6">
              <w:rPr>
                <w:rFonts w:asciiTheme="minorHAnsi" w:hAnsiTheme="minorHAnsi" w:cstheme="minorHAnsi"/>
                <w:i/>
                <w:iCs/>
                <w:lang w:val="en-GB"/>
              </w:rPr>
              <w:t xml:space="preserve">What are retail payments?, </w:t>
            </w:r>
            <w:r w:rsidRPr="00C440A6">
              <w:rPr>
                <w:rFonts w:asciiTheme="minorHAnsi" w:hAnsiTheme="minorHAnsi" w:cstheme="minorHAnsi"/>
                <w:lang w:val="en-GB"/>
              </w:rPr>
              <w:t>ECB,</w:t>
            </w:r>
            <w:r w:rsidRPr="00297A8D">
              <w:rPr>
                <w:rFonts w:asciiTheme="minorHAnsi" w:hAnsiTheme="minorHAnsi" w:cstheme="minorHAnsi"/>
                <w:lang w:val="en-GB"/>
              </w:rPr>
              <w:t xml:space="preserve"> </w:t>
            </w:r>
            <w:hyperlink r:id="rId6" w:history="1">
              <w:r w:rsidRPr="00C440A6">
                <w:rPr>
                  <w:rStyle w:val="Hyperlink"/>
                  <w:rFonts w:asciiTheme="minorHAnsi" w:hAnsiTheme="minorHAnsi" w:cstheme="minorHAnsi"/>
                  <w:lang w:val="en-GB"/>
                </w:rPr>
                <w:t>https://www.ecb.europa.eu/paym/integration/retail/html/index.pl.html</w:t>
              </w:r>
            </w:hyperlink>
            <w:r w:rsidRPr="00C440A6">
              <w:rPr>
                <w:rFonts w:asciiTheme="minorHAnsi" w:hAnsiTheme="minorHAnsi" w:cstheme="minorHAnsi"/>
                <w:lang w:val="en-GB"/>
              </w:rPr>
              <w:t xml:space="preserve"> </w:t>
            </w:r>
          </w:p>
          <w:p w14:paraId="0BD84C1D" w14:textId="019E36D7" w:rsidR="00D4416A" w:rsidRPr="00A9637B" w:rsidRDefault="00A9637B" w:rsidP="00A9637B">
            <w:pPr>
              <w:spacing w:after="160" w:line="259" w:lineRule="auto"/>
              <w:rPr>
                <w:rFonts w:asciiTheme="minorHAnsi" w:hAnsiTheme="minorHAnsi" w:cstheme="minorHAnsi"/>
                <w:lang w:val="en-US"/>
              </w:rPr>
            </w:pPr>
            <w:r w:rsidRPr="00C440A6">
              <w:rPr>
                <w:rFonts w:asciiTheme="minorHAnsi" w:hAnsiTheme="minorHAnsi" w:cstheme="minorHAnsi"/>
                <w:i/>
                <w:iCs/>
                <w:lang w:val="en-US"/>
              </w:rPr>
              <w:t xml:space="preserve">The evolution of the </w:t>
            </w:r>
            <w:proofErr w:type="spellStart"/>
            <w:r w:rsidRPr="00C440A6">
              <w:rPr>
                <w:rFonts w:asciiTheme="minorHAnsi" w:hAnsiTheme="minorHAnsi" w:cstheme="minorHAnsi"/>
                <w:i/>
                <w:iCs/>
                <w:lang w:val="en-US"/>
              </w:rPr>
              <w:t>european</w:t>
            </w:r>
            <w:proofErr w:type="spellEnd"/>
            <w:r w:rsidRPr="00C440A6">
              <w:rPr>
                <w:rFonts w:asciiTheme="minorHAnsi" w:hAnsiTheme="minorHAnsi" w:cstheme="minorHAnsi"/>
                <w:i/>
                <w:iCs/>
                <w:lang w:val="en-US"/>
              </w:rPr>
              <w:t xml:space="preserve"> payments market: from cash to digital, what do </w:t>
            </w:r>
            <w:proofErr w:type="spellStart"/>
            <w:r w:rsidRPr="00C440A6">
              <w:rPr>
                <w:rFonts w:asciiTheme="minorHAnsi" w:hAnsiTheme="minorHAnsi" w:cstheme="minorHAnsi"/>
                <w:i/>
                <w:iCs/>
                <w:lang w:val="en-US"/>
              </w:rPr>
              <w:t>europeans</w:t>
            </w:r>
            <w:proofErr w:type="spellEnd"/>
            <w:r w:rsidRPr="00C440A6">
              <w:rPr>
                <w:rFonts w:asciiTheme="minorHAnsi" w:hAnsiTheme="minorHAnsi" w:cstheme="minorHAnsi"/>
                <w:i/>
                <w:iCs/>
                <w:lang w:val="en-US"/>
              </w:rPr>
              <w:t xml:space="preserve"> want?</w:t>
            </w:r>
            <w:r w:rsidRPr="00C440A6">
              <w:rPr>
                <w:rFonts w:asciiTheme="minorHAnsi" w:hAnsiTheme="minorHAnsi" w:cstheme="minorHAnsi"/>
                <w:lang w:val="en-GB"/>
              </w:rPr>
              <w:t xml:space="preserve">, Payments Europe, November 2021, </w:t>
            </w:r>
            <w:hyperlink r:id="rId7" w:history="1">
              <w:r w:rsidRPr="00C440A6">
                <w:rPr>
                  <w:rStyle w:val="Hyperlink"/>
                  <w:rFonts w:asciiTheme="minorHAnsi" w:hAnsiTheme="minorHAnsi" w:cstheme="minorHAnsi"/>
                  <w:lang w:val="en-GB"/>
                </w:rPr>
                <w:t>https://www.paymentseurope.eu/wp-content/uploads/2021/11/The-Evolution-of-the-European-Payments-Market_Payments-Europe_Spread.pdf</w:t>
              </w:r>
            </w:hyperlink>
          </w:p>
        </w:tc>
      </w:tr>
      <w:tr w:rsidR="00D4416A" w:rsidRPr="00297A8D" w14:paraId="1BC01EE3" w14:textId="77777777" w:rsidTr="00C03EE5">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84134E9" w14:textId="77777777" w:rsidR="00D4416A" w:rsidRPr="00297A8D" w:rsidRDefault="00D4416A" w:rsidP="00C03EE5">
            <w:pPr>
              <w:rPr>
                <w:rFonts w:asciiTheme="minorHAnsi" w:hAnsiTheme="minorHAnsi" w:cstheme="minorHAnsi"/>
                <w:b/>
                <w:bCs/>
                <w:color w:val="FFFFFF" w:themeColor="background1"/>
                <w:lang w:val="es-ES"/>
              </w:rPr>
            </w:pPr>
            <w:r w:rsidRPr="00297A8D">
              <w:rPr>
                <w:b/>
                <w:bCs/>
                <w:color w:val="FFFFFF" w:themeColor="background1"/>
                <w:lang w:val="el" w:eastAsia="en-GB"/>
              </w:rPr>
              <w:t>Παρέχεται από</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979F1E" w14:textId="6318C150" w:rsidR="00D4416A" w:rsidRPr="00297A8D" w:rsidRDefault="00A9637B" w:rsidP="00C03EE5">
            <w:pPr>
              <w:rPr>
                <w:rFonts w:asciiTheme="minorHAnsi" w:hAnsiTheme="minorHAnsi" w:cstheme="minorHAnsi"/>
                <w:color w:val="000000" w:themeColor="text1"/>
                <w:lang w:val="es-ES"/>
              </w:rPr>
            </w:pPr>
            <w:r w:rsidRPr="00A9637B">
              <w:rPr>
                <w:color w:val="000000" w:themeColor="text1"/>
                <w:lang w:val="el"/>
              </w:rPr>
              <w:t xml:space="preserve">Internet Web </w:t>
            </w:r>
            <w:proofErr w:type="spellStart"/>
            <w:r w:rsidRPr="00A9637B">
              <w:rPr>
                <w:color w:val="000000" w:themeColor="text1"/>
                <w:lang w:val="el"/>
              </w:rPr>
              <w:t>Solutions</w:t>
            </w:r>
            <w:proofErr w:type="spellEnd"/>
          </w:p>
        </w:tc>
      </w:tr>
    </w:tbl>
    <w:p w14:paraId="60EE25D2" w14:textId="0A7D2B25" w:rsidR="00FD2EED" w:rsidRPr="00297A8D" w:rsidRDefault="00F34F50">
      <w:pPr>
        <w:rPr>
          <w:rFonts w:asciiTheme="minorHAnsi" w:hAnsiTheme="minorHAnsi" w:cstheme="minorHAnsi"/>
        </w:rPr>
      </w:pPr>
    </w:p>
    <w:sectPr w:rsidR="00FD2EED" w:rsidRPr="00297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54EF"/>
    <w:multiLevelType w:val="hybridMultilevel"/>
    <w:tmpl w:val="5020703A"/>
    <w:lvl w:ilvl="0" w:tplc="C8AE3344">
      <w:start w:val="1"/>
      <w:numFmt w:val="upperRoman"/>
      <w:lvlText w:val="%1."/>
      <w:lvlJc w:val="right"/>
      <w:pPr>
        <w:tabs>
          <w:tab w:val="num" w:pos="720"/>
        </w:tabs>
        <w:ind w:left="720" w:hanging="360"/>
      </w:pPr>
    </w:lvl>
    <w:lvl w:ilvl="1" w:tplc="43DEFDCE" w:tentative="1">
      <w:start w:val="1"/>
      <w:numFmt w:val="upperRoman"/>
      <w:lvlText w:val="%2."/>
      <w:lvlJc w:val="right"/>
      <w:pPr>
        <w:tabs>
          <w:tab w:val="num" w:pos="1440"/>
        </w:tabs>
        <w:ind w:left="1440" w:hanging="360"/>
      </w:pPr>
    </w:lvl>
    <w:lvl w:ilvl="2" w:tplc="6BD2C72E" w:tentative="1">
      <w:start w:val="1"/>
      <w:numFmt w:val="upperRoman"/>
      <w:lvlText w:val="%3."/>
      <w:lvlJc w:val="right"/>
      <w:pPr>
        <w:tabs>
          <w:tab w:val="num" w:pos="2160"/>
        </w:tabs>
        <w:ind w:left="2160" w:hanging="360"/>
      </w:pPr>
    </w:lvl>
    <w:lvl w:ilvl="3" w:tplc="CAA237C0" w:tentative="1">
      <w:start w:val="1"/>
      <w:numFmt w:val="upperRoman"/>
      <w:lvlText w:val="%4."/>
      <w:lvlJc w:val="right"/>
      <w:pPr>
        <w:tabs>
          <w:tab w:val="num" w:pos="2880"/>
        </w:tabs>
        <w:ind w:left="2880" w:hanging="360"/>
      </w:pPr>
    </w:lvl>
    <w:lvl w:ilvl="4" w:tplc="0BA04114" w:tentative="1">
      <w:start w:val="1"/>
      <w:numFmt w:val="upperRoman"/>
      <w:lvlText w:val="%5."/>
      <w:lvlJc w:val="right"/>
      <w:pPr>
        <w:tabs>
          <w:tab w:val="num" w:pos="3600"/>
        </w:tabs>
        <w:ind w:left="3600" w:hanging="360"/>
      </w:pPr>
    </w:lvl>
    <w:lvl w:ilvl="5" w:tplc="2BB8778E" w:tentative="1">
      <w:start w:val="1"/>
      <w:numFmt w:val="upperRoman"/>
      <w:lvlText w:val="%6."/>
      <w:lvlJc w:val="right"/>
      <w:pPr>
        <w:tabs>
          <w:tab w:val="num" w:pos="4320"/>
        </w:tabs>
        <w:ind w:left="4320" w:hanging="360"/>
      </w:pPr>
    </w:lvl>
    <w:lvl w:ilvl="6" w:tplc="131432AE" w:tentative="1">
      <w:start w:val="1"/>
      <w:numFmt w:val="upperRoman"/>
      <w:lvlText w:val="%7."/>
      <w:lvlJc w:val="right"/>
      <w:pPr>
        <w:tabs>
          <w:tab w:val="num" w:pos="5040"/>
        </w:tabs>
        <w:ind w:left="5040" w:hanging="360"/>
      </w:pPr>
    </w:lvl>
    <w:lvl w:ilvl="7" w:tplc="8432E4E6" w:tentative="1">
      <w:start w:val="1"/>
      <w:numFmt w:val="upperRoman"/>
      <w:lvlText w:val="%8."/>
      <w:lvlJc w:val="right"/>
      <w:pPr>
        <w:tabs>
          <w:tab w:val="num" w:pos="5760"/>
        </w:tabs>
        <w:ind w:left="5760" w:hanging="360"/>
      </w:pPr>
    </w:lvl>
    <w:lvl w:ilvl="8" w:tplc="CE367F16" w:tentative="1">
      <w:start w:val="1"/>
      <w:numFmt w:val="upperRoman"/>
      <w:lvlText w:val="%9."/>
      <w:lvlJc w:val="right"/>
      <w:pPr>
        <w:tabs>
          <w:tab w:val="num" w:pos="6480"/>
        </w:tabs>
        <w:ind w:left="6480" w:hanging="360"/>
      </w:pPr>
    </w:lvl>
  </w:abstractNum>
  <w:abstractNum w:abstractNumId="1" w15:restartNumberingAfterBreak="0">
    <w:nsid w:val="0FAA12B3"/>
    <w:multiLevelType w:val="hybridMultilevel"/>
    <w:tmpl w:val="2C66C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FF59DD"/>
    <w:multiLevelType w:val="hybridMultilevel"/>
    <w:tmpl w:val="9E2C7CB0"/>
    <w:lvl w:ilvl="0" w:tplc="F8D00874">
      <w:start w:val="1"/>
      <w:numFmt w:val="lowerLetter"/>
      <w:lvlText w:val="%1."/>
      <w:lvlJc w:val="left"/>
      <w:pPr>
        <w:tabs>
          <w:tab w:val="num" w:pos="720"/>
        </w:tabs>
        <w:ind w:left="720" w:hanging="360"/>
      </w:pPr>
    </w:lvl>
    <w:lvl w:ilvl="1" w:tplc="BB5E7FAC">
      <w:start w:val="1"/>
      <w:numFmt w:val="lowerLetter"/>
      <w:lvlText w:val="%2."/>
      <w:lvlJc w:val="left"/>
      <w:pPr>
        <w:tabs>
          <w:tab w:val="num" w:pos="1440"/>
        </w:tabs>
        <w:ind w:left="1440" w:hanging="360"/>
      </w:pPr>
    </w:lvl>
    <w:lvl w:ilvl="2" w:tplc="7ECAA772" w:tentative="1">
      <w:start w:val="1"/>
      <w:numFmt w:val="lowerLetter"/>
      <w:lvlText w:val="%3."/>
      <w:lvlJc w:val="left"/>
      <w:pPr>
        <w:tabs>
          <w:tab w:val="num" w:pos="2160"/>
        </w:tabs>
        <w:ind w:left="2160" w:hanging="360"/>
      </w:pPr>
    </w:lvl>
    <w:lvl w:ilvl="3" w:tplc="70829D10" w:tentative="1">
      <w:start w:val="1"/>
      <w:numFmt w:val="lowerLetter"/>
      <w:lvlText w:val="%4."/>
      <w:lvlJc w:val="left"/>
      <w:pPr>
        <w:tabs>
          <w:tab w:val="num" w:pos="2880"/>
        </w:tabs>
        <w:ind w:left="2880" w:hanging="360"/>
      </w:pPr>
    </w:lvl>
    <w:lvl w:ilvl="4" w:tplc="E64818E4" w:tentative="1">
      <w:start w:val="1"/>
      <w:numFmt w:val="lowerLetter"/>
      <w:lvlText w:val="%5."/>
      <w:lvlJc w:val="left"/>
      <w:pPr>
        <w:tabs>
          <w:tab w:val="num" w:pos="3600"/>
        </w:tabs>
        <w:ind w:left="3600" w:hanging="360"/>
      </w:pPr>
    </w:lvl>
    <w:lvl w:ilvl="5" w:tplc="597A0CE0" w:tentative="1">
      <w:start w:val="1"/>
      <w:numFmt w:val="lowerLetter"/>
      <w:lvlText w:val="%6."/>
      <w:lvlJc w:val="left"/>
      <w:pPr>
        <w:tabs>
          <w:tab w:val="num" w:pos="4320"/>
        </w:tabs>
        <w:ind w:left="4320" w:hanging="360"/>
      </w:pPr>
    </w:lvl>
    <w:lvl w:ilvl="6" w:tplc="551EC7FA" w:tentative="1">
      <w:start w:val="1"/>
      <w:numFmt w:val="lowerLetter"/>
      <w:lvlText w:val="%7."/>
      <w:lvlJc w:val="left"/>
      <w:pPr>
        <w:tabs>
          <w:tab w:val="num" w:pos="5040"/>
        </w:tabs>
        <w:ind w:left="5040" w:hanging="360"/>
      </w:pPr>
    </w:lvl>
    <w:lvl w:ilvl="7" w:tplc="7F44E9C8" w:tentative="1">
      <w:start w:val="1"/>
      <w:numFmt w:val="lowerLetter"/>
      <w:lvlText w:val="%8."/>
      <w:lvlJc w:val="left"/>
      <w:pPr>
        <w:tabs>
          <w:tab w:val="num" w:pos="5760"/>
        </w:tabs>
        <w:ind w:left="5760" w:hanging="360"/>
      </w:pPr>
    </w:lvl>
    <w:lvl w:ilvl="8" w:tplc="38522E0E" w:tentative="1">
      <w:start w:val="1"/>
      <w:numFmt w:val="lowerLetter"/>
      <w:lvlText w:val="%9."/>
      <w:lvlJc w:val="left"/>
      <w:pPr>
        <w:tabs>
          <w:tab w:val="num" w:pos="6480"/>
        </w:tabs>
        <w:ind w:left="6480" w:hanging="360"/>
      </w:pPr>
    </w:lvl>
  </w:abstractNum>
  <w:abstractNum w:abstractNumId="3" w15:restartNumberingAfterBreak="0">
    <w:nsid w:val="2838159C"/>
    <w:multiLevelType w:val="hybridMultilevel"/>
    <w:tmpl w:val="8ED85DF4"/>
    <w:lvl w:ilvl="0" w:tplc="BDEEEF68">
      <w:start w:val="1"/>
      <w:numFmt w:val="lowerLetter"/>
      <w:lvlText w:val="%1."/>
      <w:lvlJc w:val="left"/>
      <w:pPr>
        <w:tabs>
          <w:tab w:val="num" w:pos="720"/>
        </w:tabs>
        <w:ind w:left="720" w:hanging="360"/>
      </w:pPr>
    </w:lvl>
    <w:lvl w:ilvl="1" w:tplc="EAA2DBAE">
      <w:start w:val="1"/>
      <w:numFmt w:val="lowerLetter"/>
      <w:lvlText w:val="%2."/>
      <w:lvlJc w:val="left"/>
      <w:pPr>
        <w:tabs>
          <w:tab w:val="num" w:pos="1440"/>
        </w:tabs>
        <w:ind w:left="1440" w:hanging="360"/>
      </w:pPr>
    </w:lvl>
    <w:lvl w:ilvl="2" w:tplc="609A606C" w:tentative="1">
      <w:start w:val="1"/>
      <w:numFmt w:val="lowerLetter"/>
      <w:lvlText w:val="%3."/>
      <w:lvlJc w:val="left"/>
      <w:pPr>
        <w:tabs>
          <w:tab w:val="num" w:pos="2160"/>
        </w:tabs>
        <w:ind w:left="2160" w:hanging="360"/>
      </w:pPr>
    </w:lvl>
    <w:lvl w:ilvl="3" w:tplc="8A80DD40" w:tentative="1">
      <w:start w:val="1"/>
      <w:numFmt w:val="lowerLetter"/>
      <w:lvlText w:val="%4."/>
      <w:lvlJc w:val="left"/>
      <w:pPr>
        <w:tabs>
          <w:tab w:val="num" w:pos="2880"/>
        </w:tabs>
        <w:ind w:left="2880" w:hanging="360"/>
      </w:pPr>
    </w:lvl>
    <w:lvl w:ilvl="4" w:tplc="67102FD0" w:tentative="1">
      <w:start w:val="1"/>
      <w:numFmt w:val="lowerLetter"/>
      <w:lvlText w:val="%5."/>
      <w:lvlJc w:val="left"/>
      <w:pPr>
        <w:tabs>
          <w:tab w:val="num" w:pos="3600"/>
        </w:tabs>
        <w:ind w:left="3600" w:hanging="360"/>
      </w:pPr>
    </w:lvl>
    <w:lvl w:ilvl="5" w:tplc="B2D0624C" w:tentative="1">
      <w:start w:val="1"/>
      <w:numFmt w:val="lowerLetter"/>
      <w:lvlText w:val="%6."/>
      <w:lvlJc w:val="left"/>
      <w:pPr>
        <w:tabs>
          <w:tab w:val="num" w:pos="4320"/>
        </w:tabs>
        <w:ind w:left="4320" w:hanging="360"/>
      </w:pPr>
    </w:lvl>
    <w:lvl w:ilvl="6" w:tplc="59C8A5D8" w:tentative="1">
      <w:start w:val="1"/>
      <w:numFmt w:val="lowerLetter"/>
      <w:lvlText w:val="%7."/>
      <w:lvlJc w:val="left"/>
      <w:pPr>
        <w:tabs>
          <w:tab w:val="num" w:pos="5040"/>
        </w:tabs>
        <w:ind w:left="5040" w:hanging="360"/>
      </w:pPr>
    </w:lvl>
    <w:lvl w:ilvl="7" w:tplc="CE2047F8" w:tentative="1">
      <w:start w:val="1"/>
      <w:numFmt w:val="lowerLetter"/>
      <w:lvlText w:val="%8."/>
      <w:lvlJc w:val="left"/>
      <w:pPr>
        <w:tabs>
          <w:tab w:val="num" w:pos="5760"/>
        </w:tabs>
        <w:ind w:left="5760" w:hanging="360"/>
      </w:pPr>
    </w:lvl>
    <w:lvl w:ilvl="8" w:tplc="497434D4" w:tentative="1">
      <w:start w:val="1"/>
      <w:numFmt w:val="lowerLetter"/>
      <w:lvlText w:val="%9."/>
      <w:lvlJc w:val="left"/>
      <w:pPr>
        <w:tabs>
          <w:tab w:val="num" w:pos="6480"/>
        </w:tabs>
        <w:ind w:left="6480" w:hanging="360"/>
      </w:pPr>
    </w:lvl>
  </w:abstractNum>
  <w:abstractNum w:abstractNumId="4" w15:restartNumberingAfterBreak="0">
    <w:nsid w:val="305C6F43"/>
    <w:multiLevelType w:val="hybridMultilevel"/>
    <w:tmpl w:val="35EE6904"/>
    <w:lvl w:ilvl="0" w:tplc="22441798">
      <w:start w:val="1"/>
      <w:numFmt w:val="lowerLetter"/>
      <w:lvlText w:val="%1."/>
      <w:lvlJc w:val="left"/>
      <w:pPr>
        <w:tabs>
          <w:tab w:val="num" w:pos="720"/>
        </w:tabs>
        <w:ind w:left="720" w:hanging="360"/>
      </w:pPr>
    </w:lvl>
    <w:lvl w:ilvl="1" w:tplc="A40602F8">
      <w:start w:val="1"/>
      <w:numFmt w:val="lowerLetter"/>
      <w:lvlText w:val="%2."/>
      <w:lvlJc w:val="left"/>
      <w:pPr>
        <w:tabs>
          <w:tab w:val="num" w:pos="1440"/>
        </w:tabs>
        <w:ind w:left="1440" w:hanging="360"/>
      </w:pPr>
    </w:lvl>
    <w:lvl w:ilvl="2" w:tplc="5270E87C" w:tentative="1">
      <w:start w:val="1"/>
      <w:numFmt w:val="lowerLetter"/>
      <w:lvlText w:val="%3."/>
      <w:lvlJc w:val="left"/>
      <w:pPr>
        <w:tabs>
          <w:tab w:val="num" w:pos="2160"/>
        </w:tabs>
        <w:ind w:left="2160" w:hanging="360"/>
      </w:pPr>
    </w:lvl>
    <w:lvl w:ilvl="3" w:tplc="6658CE12" w:tentative="1">
      <w:start w:val="1"/>
      <w:numFmt w:val="lowerLetter"/>
      <w:lvlText w:val="%4."/>
      <w:lvlJc w:val="left"/>
      <w:pPr>
        <w:tabs>
          <w:tab w:val="num" w:pos="2880"/>
        </w:tabs>
        <w:ind w:left="2880" w:hanging="360"/>
      </w:pPr>
    </w:lvl>
    <w:lvl w:ilvl="4" w:tplc="17009D4E" w:tentative="1">
      <w:start w:val="1"/>
      <w:numFmt w:val="lowerLetter"/>
      <w:lvlText w:val="%5."/>
      <w:lvlJc w:val="left"/>
      <w:pPr>
        <w:tabs>
          <w:tab w:val="num" w:pos="3600"/>
        </w:tabs>
        <w:ind w:left="3600" w:hanging="360"/>
      </w:pPr>
    </w:lvl>
    <w:lvl w:ilvl="5" w:tplc="38CC5684" w:tentative="1">
      <w:start w:val="1"/>
      <w:numFmt w:val="lowerLetter"/>
      <w:lvlText w:val="%6."/>
      <w:lvlJc w:val="left"/>
      <w:pPr>
        <w:tabs>
          <w:tab w:val="num" w:pos="4320"/>
        </w:tabs>
        <w:ind w:left="4320" w:hanging="360"/>
      </w:pPr>
    </w:lvl>
    <w:lvl w:ilvl="6" w:tplc="6F78AFDE" w:tentative="1">
      <w:start w:val="1"/>
      <w:numFmt w:val="lowerLetter"/>
      <w:lvlText w:val="%7."/>
      <w:lvlJc w:val="left"/>
      <w:pPr>
        <w:tabs>
          <w:tab w:val="num" w:pos="5040"/>
        </w:tabs>
        <w:ind w:left="5040" w:hanging="360"/>
      </w:pPr>
    </w:lvl>
    <w:lvl w:ilvl="7" w:tplc="59CECDCC" w:tentative="1">
      <w:start w:val="1"/>
      <w:numFmt w:val="lowerLetter"/>
      <w:lvlText w:val="%8."/>
      <w:lvlJc w:val="left"/>
      <w:pPr>
        <w:tabs>
          <w:tab w:val="num" w:pos="5760"/>
        </w:tabs>
        <w:ind w:left="5760" w:hanging="360"/>
      </w:pPr>
    </w:lvl>
    <w:lvl w:ilvl="8" w:tplc="C1DC9B50" w:tentative="1">
      <w:start w:val="1"/>
      <w:numFmt w:val="lowerLetter"/>
      <w:lvlText w:val="%9."/>
      <w:lvlJc w:val="left"/>
      <w:pPr>
        <w:tabs>
          <w:tab w:val="num" w:pos="6480"/>
        </w:tabs>
        <w:ind w:left="6480" w:hanging="360"/>
      </w:pPr>
    </w:lvl>
  </w:abstractNum>
  <w:abstractNum w:abstractNumId="5" w15:restartNumberingAfterBreak="0">
    <w:nsid w:val="373C42A7"/>
    <w:multiLevelType w:val="hybridMultilevel"/>
    <w:tmpl w:val="64DE18C8"/>
    <w:lvl w:ilvl="0" w:tplc="BB5E7FAC">
      <w:start w:val="1"/>
      <w:numFmt w:val="lowerLetter"/>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3F2926"/>
    <w:multiLevelType w:val="multilevel"/>
    <w:tmpl w:val="C0A2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B80157"/>
    <w:multiLevelType w:val="hybridMultilevel"/>
    <w:tmpl w:val="21005B76"/>
    <w:lvl w:ilvl="0" w:tplc="1466EE38">
      <w:start w:val="1"/>
      <w:numFmt w:val="lowerLetter"/>
      <w:lvlText w:val="%1."/>
      <w:lvlJc w:val="left"/>
      <w:pPr>
        <w:tabs>
          <w:tab w:val="num" w:pos="720"/>
        </w:tabs>
        <w:ind w:left="720" w:hanging="360"/>
      </w:pPr>
    </w:lvl>
    <w:lvl w:ilvl="1" w:tplc="8B303B28">
      <w:start w:val="1"/>
      <w:numFmt w:val="lowerLetter"/>
      <w:lvlText w:val="%2."/>
      <w:lvlJc w:val="left"/>
      <w:pPr>
        <w:tabs>
          <w:tab w:val="num" w:pos="1440"/>
        </w:tabs>
        <w:ind w:left="1440" w:hanging="360"/>
      </w:pPr>
    </w:lvl>
    <w:lvl w:ilvl="2" w:tplc="C31217E4" w:tentative="1">
      <w:start w:val="1"/>
      <w:numFmt w:val="lowerLetter"/>
      <w:lvlText w:val="%3."/>
      <w:lvlJc w:val="left"/>
      <w:pPr>
        <w:tabs>
          <w:tab w:val="num" w:pos="2160"/>
        </w:tabs>
        <w:ind w:left="2160" w:hanging="360"/>
      </w:pPr>
    </w:lvl>
    <w:lvl w:ilvl="3" w:tplc="D6948ED2" w:tentative="1">
      <w:start w:val="1"/>
      <w:numFmt w:val="lowerLetter"/>
      <w:lvlText w:val="%4."/>
      <w:lvlJc w:val="left"/>
      <w:pPr>
        <w:tabs>
          <w:tab w:val="num" w:pos="2880"/>
        </w:tabs>
        <w:ind w:left="2880" w:hanging="360"/>
      </w:pPr>
    </w:lvl>
    <w:lvl w:ilvl="4" w:tplc="778CA416" w:tentative="1">
      <w:start w:val="1"/>
      <w:numFmt w:val="lowerLetter"/>
      <w:lvlText w:val="%5."/>
      <w:lvlJc w:val="left"/>
      <w:pPr>
        <w:tabs>
          <w:tab w:val="num" w:pos="3600"/>
        </w:tabs>
        <w:ind w:left="3600" w:hanging="360"/>
      </w:pPr>
    </w:lvl>
    <w:lvl w:ilvl="5" w:tplc="6556E966" w:tentative="1">
      <w:start w:val="1"/>
      <w:numFmt w:val="lowerLetter"/>
      <w:lvlText w:val="%6."/>
      <w:lvlJc w:val="left"/>
      <w:pPr>
        <w:tabs>
          <w:tab w:val="num" w:pos="4320"/>
        </w:tabs>
        <w:ind w:left="4320" w:hanging="360"/>
      </w:pPr>
    </w:lvl>
    <w:lvl w:ilvl="6" w:tplc="8F123BA2" w:tentative="1">
      <w:start w:val="1"/>
      <w:numFmt w:val="lowerLetter"/>
      <w:lvlText w:val="%7."/>
      <w:lvlJc w:val="left"/>
      <w:pPr>
        <w:tabs>
          <w:tab w:val="num" w:pos="5040"/>
        </w:tabs>
        <w:ind w:left="5040" w:hanging="360"/>
      </w:pPr>
    </w:lvl>
    <w:lvl w:ilvl="7" w:tplc="489CF650" w:tentative="1">
      <w:start w:val="1"/>
      <w:numFmt w:val="lowerLetter"/>
      <w:lvlText w:val="%8."/>
      <w:lvlJc w:val="left"/>
      <w:pPr>
        <w:tabs>
          <w:tab w:val="num" w:pos="5760"/>
        </w:tabs>
        <w:ind w:left="5760" w:hanging="360"/>
      </w:pPr>
    </w:lvl>
    <w:lvl w:ilvl="8" w:tplc="EBFCDC84" w:tentative="1">
      <w:start w:val="1"/>
      <w:numFmt w:val="lowerLetter"/>
      <w:lvlText w:val="%9."/>
      <w:lvlJc w:val="left"/>
      <w:pPr>
        <w:tabs>
          <w:tab w:val="num" w:pos="6480"/>
        </w:tabs>
        <w:ind w:left="6480" w:hanging="360"/>
      </w:pPr>
    </w:lvl>
  </w:abstractNum>
  <w:num w:numId="1" w16cid:durableId="2074769172">
    <w:abstractNumId w:val="1"/>
  </w:num>
  <w:num w:numId="2" w16cid:durableId="526716626">
    <w:abstractNumId w:val="6"/>
  </w:num>
  <w:num w:numId="3" w16cid:durableId="1462772317">
    <w:abstractNumId w:val="0"/>
  </w:num>
  <w:num w:numId="4" w16cid:durableId="1866285909">
    <w:abstractNumId w:val="4"/>
  </w:num>
  <w:num w:numId="5" w16cid:durableId="869562337">
    <w:abstractNumId w:val="2"/>
  </w:num>
  <w:num w:numId="6" w16cid:durableId="231089094">
    <w:abstractNumId w:val="5"/>
  </w:num>
  <w:num w:numId="7" w16cid:durableId="1870683164">
    <w:abstractNumId w:val="7"/>
  </w:num>
  <w:num w:numId="8" w16cid:durableId="585724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6A"/>
    <w:rsid w:val="00037521"/>
    <w:rsid w:val="000405CE"/>
    <w:rsid w:val="00041CFA"/>
    <w:rsid w:val="00057108"/>
    <w:rsid w:val="00061612"/>
    <w:rsid w:val="0006214F"/>
    <w:rsid w:val="000B47F2"/>
    <w:rsid w:val="000C6144"/>
    <w:rsid w:val="000C6C3F"/>
    <w:rsid w:val="000D031A"/>
    <w:rsid w:val="000F5777"/>
    <w:rsid w:val="0013364B"/>
    <w:rsid w:val="0017580E"/>
    <w:rsid w:val="00176EA6"/>
    <w:rsid w:val="001B7708"/>
    <w:rsid w:val="00274C98"/>
    <w:rsid w:val="00276D57"/>
    <w:rsid w:val="0029253B"/>
    <w:rsid w:val="00297A8D"/>
    <w:rsid w:val="002B055D"/>
    <w:rsid w:val="002F462F"/>
    <w:rsid w:val="00337A42"/>
    <w:rsid w:val="0034296E"/>
    <w:rsid w:val="00373E91"/>
    <w:rsid w:val="00375E30"/>
    <w:rsid w:val="003C00E8"/>
    <w:rsid w:val="003D28BF"/>
    <w:rsid w:val="003D3619"/>
    <w:rsid w:val="003E0A27"/>
    <w:rsid w:val="004043AF"/>
    <w:rsid w:val="00412AE8"/>
    <w:rsid w:val="00414A4A"/>
    <w:rsid w:val="00451F4E"/>
    <w:rsid w:val="004A62B7"/>
    <w:rsid w:val="00504921"/>
    <w:rsid w:val="005114BC"/>
    <w:rsid w:val="005143C3"/>
    <w:rsid w:val="00531FE9"/>
    <w:rsid w:val="00580B83"/>
    <w:rsid w:val="005E071D"/>
    <w:rsid w:val="00604D3E"/>
    <w:rsid w:val="006A1D2A"/>
    <w:rsid w:val="006A3923"/>
    <w:rsid w:val="00716964"/>
    <w:rsid w:val="0074140F"/>
    <w:rsid w:val="007D75C7"/>
    <w:rsid w:val="008123DC"/>
    <w:rsid w:val="00831801"/>
    <w:rsid w:val="008370AD"/>
    <w:rsid w:val="008463CF"/>
    <w:rsid w:val="00893061"/>
    <w:rsid w:val="008A6289"/>
    <w:rsid w:val="009D3268"/>
    <w:rsid w:val="009E305E"/>
    <w:rsid w:val="009F5A6C"/>
    <w:rsid w:val="00A15C19"/>
    <w:rsid w:val="00A23195"/>
    <w:rsid w:val="00A50A50"/>
    <w:rsid w:val="00A9637B"/>
    <w:rsid w:val="00B2741C"/>
    <w:rsid w:val="00B8344C"/>
    <w:rsid w:val="00BB25C3"/>
    <w:rsid w:val="00BD10AA"/>
    <w:rsid w:val="00C440A6"/>
    <w:rsid w:val="00C4511F"/>
    <w:rsid w:val="00CA0505"/>
    <w:rsid w:val="00CC4202"/>
    <w:rsid w:val="00CC6456"/>
    <w:rsid w:val="00CD3C4F"/>
    <w:rsid w:val="00D4416A"/>
    <w:rsid w:val="00DE5245"/>
    <w:rsid w:val="00DF2406"/>
    <w:rsid w:val="00E47C78"/>
    <w:rsid w:val="00EC6178"/>
    <w:rsid w:val="00EF2405"/>
    <w:rsid w:val="00F07FD1"/>
    <w:rsid w:val="00F34F50"/>
    <w:rsid w:val="00F941F5"/>
    <w:rsid w:val="00FB381F"/>
    <w:rsid w:val="00FC4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A2FF"/>
  <w15:chartTrackingRefBased/>
  <w15:docId w15:val="{08C7AD3A-D810-4BD4-BE41-4D95F181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16A"/>
    <w:pPr>
      <w:spacing w:after="200" w:line="276" w:lineRule="auto"/>
    </w:pPr>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16A"/>
    <w:pPr>
      <w:ind w:left="720"/>
      <w:contextualSpacing/>
    </w:pPr>
    <w:rPr>
      <w:lang w:val="sk-SK"/>
    </w:rPr>
  </w:style>
  <w:style w:type="table" w:styleId="TableGrid">
    <w:name w:val="Table Grid"/>
    <w:basedOn w:val="TableNormal"/>
    <w:uiPriority w:val="39"/>
    <w:rsid w:val="00D4416A"/>
    <w:pPr>
      <w:spacing w:after="0" w:line="240" w:lineRule="auto"/>
    </w:pPr>
    <w:rPr>
      <w:rFonts w:eastAsiaTheme="minorEastAsia"/>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031A"/>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Hyperlink">
    <w:name w:val="Hyperlink"/>
    <w:basedOn w:val="DefaultParagraphFont"/>
    <w:uiPriority w:val="99"/>
    <w:unhideWhenUsed/>
    <w:rsid w:val="00C440A6"/>
    <w:rPr>
      <w:color w:val="0563C1" w:themeColor="hyperlink"/>
      <w:u w:val="single"/>
    </w:rPr>
  </w:style>
  <w:style w:type="character" w:styleId="UnresolvedMention">
    <w:name w:val="Unresolved Mention"/>
    <w:basedOn w:val="DefaultParagraphFont"/>
    <w:uiPriority w:val="99"/>
    <w:semiHidden/>
    <w:unhideWhenUsed/>
    <w:rsid w:val="00C440A6"/>
    <w:rPr>
      <w:color w:val="605E5C"/>
      <w:shd w:val="clear" w:color="auto" w:fill="E1DFDD"/>
    </w:rPr>
  </w:style>
  <w:style w:type="character" w:styleId="PlaceholderText">
    <w:name w:val="Placeholder Text"/>
    <w:basedOn w:val="DefaultParagraphFont"/>
    <w:uiPriority w:val="99"/>
    <w:semiHidden/>
    <w:rsid w:val="009F5A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3469">
      <w:bodyDiv w:val="1"/>
      <w:marLeft w:val="0"/>
      <w:marRight w:val="0"/>
      <w:marTop w:val="0"/>
      <w:marBottom w:val="0"/>
      <w:divBdr>
        <w:top w:val="none" w:sz="0" w:space="0" w:color="auto"/>
        <w:left w:val="none" w:sz="0" w:space="0" w:color="auto"/>
        <w:bottom w:val="none" w:sz="0" w:space="0" w:color="auto"/>
        <w:right w:val="none" w:sz="0" w:space="0" w:color="auto"/>
      </w:divBdr>
      <w:divsChild>
        <w:div w:id="518935488">
          <w:marLeft w:val="1973"/>
          <w:marRight w:val="0"/>
          <w:marTop w:val="0"/>
          <w:marBottom w:val="0"/>
          <w:divBdr>
            <w:top w:val="none" w:sz="0" w:space="0" w:color="auto"/>
            <w:left w:val="none" w:sz="0" w:space="0" w:color="auto"/>
            <w:bottom w:val="none" w:sz="0" w:space="0" w:color="auto"/>
            <w:right w:val="none" w:sz="0" w:space="0" w:color="auto"/>
          </w:divBdr>
        </w:div>
      </w:divsChild>
    </w:div>
    <w:div w:id="245384840">
      <w:bodyDiv w:val="1"/>
      <w:marLeft w:val="0"/>
      <w:marRight w:val="0"/>
      <w:marTop w:val="0"/>
      <w:marBottom w:val="0"/>
      <w:divBdr>
        <w:top w:val="none" w:sz="0" w:space="0" w:color="auto"/>
        <w:left w:val="none" w:sz="0" w:space="0" w:color="auto"/>
        <w:bottom w:val="none" w:sz="0" w:space="0" w:color="auto"/>
        <w:right w:val="none" w:sz="0" w:space="0" w:color="auto"/>
      </w:divBdr>
      <w:divsChild>
        <w:div w:id="1904561337">
          <w:marLeft w:val="806"/>
          <w:marRight w:val="0"/>
          <w:marTop w:val="200"/>
          <w:marBottom w:val="0"/>
          <w:divBdr>
            <w:top w:val="none" w:sz="0" w:space="0" w:color="auto"/>
            <w:left w:val="none" w:sz="0" w:space="0" w:color="auto"/>
            <w:bottom w:val="none" w:sz="0" w:space="0" w:color="auto"/>
            <w:right w:val="none" w:sz="0" w:space="0" w:color="auto"/>
          </w:divBdr>
        </w:div>
        <w:div w:id="246691813">
          <w:marLeft w:val="806"/>
          <w:marRight w:val="0"/>
          <w:marTop w:val="200"/>
          <w:marBottom w:val="0"/>
          <w:divBdr>
            <w:top w:val="none" w:sz="0" w:space="0" w:color="auto"/>
            <w:left w:val="none" w:sz="0" w:space="0" w:color="auto"/>
            <w:bottom w:val="none" w:sz="0" w:space="0" w:color="auto"/>
            <w:right w:val="none" w:sz="0" w:space="0" w:color="auto"/>
          </w:divBdr>
        </w:div>
        <w:div w:id="1824084782">
          <w:marLeft w:val="806"/>
          <w:marRight w:val="0"/>
          <w:marTop w:val="200"/>
          <w:marBottom w:val="0"/>
          <w:divBdr>
            <w:top w:val="none" w:sz="0" w:space="0" w:color="auto"/>
            <w:left w:val="none" w:sz="0" w:space="0" w:color="auto"/>
            <w:bottom w:val="none" w:sz="0" w:space="0" w:color="auto"/>
            <w:right w:val="none" w:sz="0" w:space="0" w:color="auto"/>
          </w:divBdr>
        </w:div>
        <w:div w:id="56126498">
          <w:marLeft w:val="806"/>
          <w:marRight w:val="0"/>
          <w:marTop w:val="200"/>
          <w:marBottom w:val="0"/>
          <w:divBdr>
            <w:top w:val="none" w:sz="0" w:space="0" w:color="auto"/>
            <w:left w:val="none" w:sz="0" w:space="0" w:color="auto"/>
            <w:bottom w:val="none" w:sz="0" w:space="0" w:color="auto"/>
            <w:right w:val="none" w:sz="0" w:space="0" w:color="auto"/>
          </w:divBdr>
        </w:div>
        <w:div w:id="666129898">
          <w:marLeft w:val="806"/>
          <w:marRight w:val="0"/>
          <w:marTop w:val="200"/>
          <w:marBottom w:val="0"/>
          <w:divBdr>
            <w:top w:val="none" w:sz="0" w:space="0" w:color="auto"/>
            <w:left w:val="none" w:sz="0" w:space="0" w:color="auto"/>
            <w:bottom w:val="none" w:sz="0" w:space="0" w:color="auto"/>
            <w:right w:val="none" w:sz="0" w:space="0" w:color="auto"/>
          </w:divBdr>
        </w:div>
        <w:div w:id="412776600">
          <w:marLeft w:val="806"/>
          <w:marRight w:val="0"/>
          <w:marTop w:val="200"/>
          <w:marBottom w:val="0"/>
          <w:divBdr>
            <w:top w:val="none" w:sz="0" w:space="0" w:color="auto"/>
            <w:left w:val="none" w:sz="0" w:space="0" w:color="auto"/>
            <w:bottom w:val="none" w:sz="0" w:space="0" w:color="auto"/>
            <w:right w:val="none" w:sz="0" w:space="0" w:color="auto"/>
          </w:divBdr>
        </w:div>
      </w:divsChild>
    </w:div>
    <w:div w:id="437717520">
      <w:bodyDiv w:val="1"/>
      <w:marLeft w:val="0"/>
      <w:marRight w:val="0"/>
      <w:marTop w:val="0"/>
      <w:marBottom w:val="0"/>
      <w:divBdr>
        <w:top w:val="none" w:sz="0" w:space="0" w:color="auto"/>
        <w:left w:val="none" w:sz="0" w:space="0" w:color="auto"/>
        <w:bottom w:val="none" w:sz="0" w:space="0" w:color="auto"/>
        <w:right w:val="none" w:sz="0" w:space="0" w:color="auto"/>
      </w:divBdr>
      <w:divsChild>
        <w:div w:id="12615418">
          <w:marLeft w:val="1973"/>
          <w:marRight w:val="0"/>
          <w:marTop w:val="0"/>
          <w:marBottom w:val="200"/>
          <w:divBdr>
            <w:top w:val="none" w:sz="0" w:space="0" w:color="auto"/>
            <w:left w:val="none" w:sz="0" w:space="0" w:color="auto"/>
            <w:bottom w:val="none" w:sz="0" w:space="0" w:color="auto"/>
            <w:right w:val="none" w:sz="0" w:space="0" w:color="auto"/>
          </w:divBdr>
        </w:div>
        <w:div w:id="229729849">
          <w:marLeft w:val="1973"/>
          <w:marRight w:val="0"/>
          <w:marTop w:val="0"/>
          <w:marBottom w:val="200"/>
          <w:divBdr>
            <w:top w:val="none" w:sz="0" w:space="0" w:color="auto"/>
            <w:left w:val="none" w:sz="0" w:space="0" w:color="auto"/>
            <w:bottom w:val="none" w:sz="0" w:space="0" w:color="auto"/>
            <w:right w:val="none" w:sz="0" w:space="0" w:color="auto"/>
          </w:divBdr>
        </w:div>
        <w:div w:id="1843816245">
          <w:marLeft w:val="1973"/>
          <w:marRight w:val="0"/>
          <w:marTop w:val="0"/>
          <w:marBottom w:val="200"/>
          <w:divBdr>
            <w:top w:val="none" w:sz="0" w:space="0" w:color="auto"/>
            <w:left w:val="none" w:sz="0" w:space="0" w:color="auto"/>
            <w:bottom w:val="none" w:sz="0" w:space="0" w:color="auto"/>
            <w:right w:val="none" w:sz="0" w:space="0" w:color="auto"/>
          </w:divBdr>
        </w:div>
        <w:div w:id="903951798">
          <w:marLeft w:val="1973"/>
          <w:marRight w:val="0"/>
          <w:marTop w:val="0"/>
          <w:marBottom w:val="200"/>
          <w:divBdr>
            <w:top w:val="none" w:sz="0" w:space="0" w:color="auto"/>
            <w:left w:val="none" w:sz="0" w:space="0" w:color="auto"/>
            <w:bottom w:val="none" w:sz="0" w:space="0" w:color="auto"/>
            <w:right w:val="none" w:sz="0" w:space="0" w:color="auto"/>
          </w:divBdr>
        </w:div>
        <w:div w:id="561184955">
          <w:marLeft w:val="1973"/>
          <w:marRight w:val="0"/>
          <w:marTop w:val="0"/>
          <w:marBottom w:val="200"/>
          <w:divBdr>
            <w:top w:val="none" w:sz="0" w:space="0" w:color="auto"/>
            <w:left w:val="none" w:sz="0" w:space="0" w:color="auto"/>
            <w:bottom w:val="none" w:sz="0" w:space="0" w:color="auto"/>
            <w:right w:val="none" w:sz="0" w:space="0" w:color="auto"/>
          </w:divBdr>
        </w:div>
        <w:div w:id="1660111174">
          <w:marLeft w:val="1973"/>
          <w:marRight w:val="0"/>
          <w:marTop w:val="0"/>
          <w:marBottom w:val="200"/>
          <w:divBdr>
            <w:top w:val="none" w:sz="0" w:space="0" w:color="auto"/>
            <w:left w:val="none" w:sz="0" w:space="0" w:color="auto"/>
            <w:bottom w:val="none" w:sz="0" w:space="0" w:color="auto"/>
            <w:right w:val="none" w:sz="0" w:space="0" w:color="auto"/>
          </w:divBdr>
        </w:div>
      </w:divsChild>
    </w:div>
    <w:div w:id="550699921">
      <w:bodyDiv w:val="1"/>
      <w:marLeft w:val="0"/>
      <w:marRight w:val="0"/>
      <w:marTop w:val="0"/>
      <w:marBottom w:val="0"/>
      <w:divBdr>
        <w:top w:val="none" w:sz="0" w:space="0" w:color="auto"/>
        <w:left w:val="none" w:sz="0" w:space="0" w:color="auto"/>
        <w:bottom w:val="none" w:sz="0" w:space="0" w:color="auto"/>
        <w:right w:val="none" w:sz="0" w:space="0" w:color="auto"/>
      </w:divBdr>
      <w:divsChild>
        <w:div w:id="206770147">
          <w:marLeft w:val="1973"/>
          <w:marRight w:val="0"/>
          <w:marTop w:val="0"/>
          <w:marBottom w:val="0"/>
          <w:divBdr>
            <w:top w:val="none" w:sz="0" w:space="0" w:color="auto"/>
            <w:left w:val="none" w:sz="0" w:space="0" w:color="auto"/>
            <w:bottom w:val="none" w:sz="0" w:space="0" w:color="auto"/>
            <w:right w:val="none" w:sz="0" w:space="0" w:color="auto"/>
          </w:divBdr>
        </w:div>
        <w:div w:id="588732820">
          <w:marLeft w:val="1973"/>
          <w:marRight w:val="0"/>
          <w:marTop w:val="0"/>
          <w:marBottom w:val="0"/>
          <w:divBdr>
            <w:top w:val="none" w:sz="0" w:space="0" w:color="auto"/>
            <w:left w:val="none" w:sz="0" w:space="0" w:color="auto"/>
            <w:bottom w:val="none" w:sz="0" w:space="0" w:color="auto"/>
            <w:right w:val="none" w:sz="0" w:space="0" w:color="auto"/>
          </w:divBdr>
        </w:div>
        <w:div w:id="744574238">
          <w:marLeft w:val="1973"/>
          <w:marRight w:val="0"/>
          <w:marTop w:val="0"/>
          <w:marBottom w:val="0"/>
          <w:divBdr>
            <w:top w:val="none" w:sz="0" w:space="0" w:color="auto"/>
            <w:left w:val="none" w:sz="0" w:space="0" w:color="auto"/>
            <w:bottom w:val="none" w:sz="0" w:space="0" w:color="auto"/>
            <w:right w:val="none" w:sz="0" w:space="0" w:color="auto"/>
          </w:divBdr>
        </w:div>
      </w:divsChild>
    </w:div>
    <w:div w:id="556353476">
      <w:bodyDiv w:val="1"/>
      <w:marLeft w:val="0"/>
      <w:marRight w:val="0"/>
      <w:marTop w:val="0"/>
      <w:marBottom w:val="0"/>
      <w:divBdr>
        <w:top w:val="none" w:sz="0" w:space="0" w:color="auto"/>
        <w:left w:val="none" w:sz="0" w:space="0" w:color="auto"/>
        <w:bottom w:val="none" w:sz="0" w:space="0" w:color="auto"/>
        <w:right w:val="none" w:sz="0" w:space="0" w:color="auto"/>
      </w:divBdr>
      <w:divsChild>
        <w:div w:id="2076076110">
          <w:marLeft w:val="1973"/>
          <w:marRight w:val="0"/>
          <w:marTop w:val="0"/>
          <w:marBottom w:val="0"/>
          <w:divBdr>
            <w:top w:val="none" w:sz="0" w:space="0" w:color="auto"/>
            <w:left w:val="none" w:sz="0" w:space="0" w:color="auto"/>
            <w:bottom w:val="none" w:sz="0" w:space="0" w:color="auto"/>
            <w:right w:val="none" w:sz="0" w:space="0" w:color="auto"/>
          </w:divBdr>
        </w:div>
      </w:divsChild>
    </w:div>
    <w:div w:id="597181488">
      <w:bodyDiv w:val="1"/>
      <w:marLeft w:val="0"/>
      <w:marRight w:val="0"/>
      <w:marTop w:val="0"/>
      <w:marBottom w:val="0"/>
      <w:divBdr>
        <w:top w:val="none" w:sz="0" w:space="0" w:color="auto"/>
        <w:left w:val="none" w:sz="0" w:space="0" w:color="auto"/>
        <w:bottom w:val="none" w:sz="0" w:space="0" w:color="auto"/>
        <w:right w:val="none" w:sz="0" w:space="0" w:color="auto"/>
      </w:divBdr>
      <w:divsChild>
        <w:div w:id="1286546278">
          <w:marLeft w:val="360"/>
          <w:marRight w:val="0"/>
          <w:marTop w:val="200"/>
          <w:marBottom w:val="0"/>
          <w:divBdr>
            <w:top w:val="none" w:sz="0" w:space="0" w:color="auto"/>
            <w:left w:val="none" w:sz="0" w:space="0" w:color="auto"/>
            <w:bottom w:val="none" w:sz="0" w:space="0" w:color="auto"/>
            <w:right w:val="none" w:sz="0" w:space="0" w:color="auto"/>
          </w:divBdr>
        </w:div>
      </w:divsChild>
    </w:div>
    <w:div w:id="845483637">
      <w:bodyDiv w:val="1"/>
      <w:marLeft w:val="0"/>
      <w:marRight w:val="0"/>
      <w:marTop w:val="0"/>
      <w:marBottom w:val="0"/>
      <w:divBdr>
        <w:top w:val="none" w:sz="0" w:space="0" w:color="auto"/>
        <w:left w:val="none" w:sz="0" w:space="0" w:color="auto"/>
        <w:bottom w:val="none" w:sz="0" w:space="0" w:color="auto"/>
        <w:right w:val="none" w:sz="0" w:space="0" w:color="auto"/>
      </w:divBdr>
      <w:divsChild>
        <w:div w:id="1305698181">
          <w:marLeft w:val="1973"/>
          <w:marRight w:val="0"/>
          <w:marTop w:val="0"/>
          <w:marBottom w:val="200"/>
          <w:divBdr>
            <w:top w:val="none" w:sz="0" w:space="0" w:color="auto"/>
            <w:left w:val="none" w:sz="0" w:space="0" w:color="auto"/>
            <w:bottom w:val="none" w:sz="0" w:space="0" w:color="auto"/>
            <w:right w:val="none" w:sz="0" w:space="0" w:color="auto"/>
          </w:divBdr>
        </w:div>
        <w:div w:id="911085399">
          <w:marLeft w:val="1973"/>
          <w:marRight w:val="0"/>
          <w:marTop w:val="0"/>
          <w:marBottom w:val="200"/>
          <w:divBdr>
            <w:top w:val="none" w:sz="0" w:space="0" w:color="auto"/>
            <w:left w:val="none" w:sz="0" w:space="0" w:color="auto"/>
            <w:bottom w:val="none" w:sz="0" w:space="0" w:color="auto"/>
            <w:right w:val="none" w:sz="0" w:space="0" w:color="auto"/>
          </w:divBdr>
        </w:div>
        <w:div w:id="57435865">
          <w:marLeft w:val="1973"/>
          <w:marRight w:val="0"/>
          <w:marTop w:val="0"/>
          <w:marBottom w:val="200"/>
          <w:divBdr>
            <w:top w:val="none" w:sz="0" w:space="0" w:color="auto"/>
            <w:left w:val="none" w:sz="0" w:space="0" w:color="auto"/>
            <w:bottom w:val="none" w:sz="0" w:space="0" w:color="auto"/>
            <w:right w:val="none" w:sz="0" w:space="0" w:color="auto"/>
          </w:divBdr>
        </w:div>
        <w:div w:id="25252453">
          <w:marLeft w:val="1973"/>
          <w:marRight w:val="0"/>
          <w:marTop w:val="0"/>
          <w:marBottom w:val="0"/>
          <w:divBdr>
            <w:top w:val="none" w:sz="0" w:space="0" w:color="auto"/>
            <w:left w:val="none" w:sz="0" w:space="0" w:color="auto"/>
            <w:bottom w:val="none" w:sz="0" w:space="0" w:color="auto"/>
            <w:right w:val="none" w:sz="0" w:space="0" w:color="auto"/>
          </w:divBdr>
        </w:div>
        <w:div w:id="775949461">
          <w:marLeft w:val="1973"/>
          <w:marRight w:val="0"/>
          <w:marTop w:val="0"/>
          <w:marBottom w:val="0"/>
          <w:divBdr>
            <w:top w:val="none" w:sz="0" w:space="0" w:color="auto"/>
            <w:left w:val="none" w:sz="0" w:space="0" w:color="auto"/>
            <w:bottom w:val="none" w:sz="0" w:space="0" w:color="auto"/>
            <w:right w:val="none" w:sz="0" w:space="0" w:color="auto"/>
          </w:divBdr>
        </w:div>
        <w:div w:id="1016924245">
          <w:marLeft w:val="1973"/>
          <w:marRight w:val="0"/>
          <w:marTop w:val="0"/>
          <w:marBottom w:val="0"/>
          <w:divBdr>
            <w:top w:val="none" w:sz="0" w:space="0" w:color="auto"/>
            <w:left w:val="none" w:sz="0" w:space="0" w:color="auto"/>
            <w:bottom w:val="none" w:sz="0" w:space="0" w:color="auto"/>
            <w:right w:val="none" w:sz="0" w:space="0" w:color="auto"/>
          </w:divBdr>
        </w:div>
      </w:divsChild>
    </w:div>
    <w:div w:id="890925369">
      <w:bodyDiv w:val="1"/>
      <w:marLeft w:val="0"/>
      <w:marRight w:val="0"/>
      <w:marTop w:val="0"/>
      <w:marBottom w:val="0"/>
      <w:divBdr>
        <w:top w:val="none" w:sz="0" w:space="0" w:color="auto"/>
        <w:left w:val="none" w:sz="0" w:space="0" w:color="auto"/>
        <w:bottom w:val="none" w:sz="0" w:space="0" w:color="auto"/>
        <w:right w:val="none" w:sz="0" w:space="0" w:color="auto"/>
      </w:divBdr>
      <w:divsChild>
        <w:div w:id="87311272">
          <w:marLeft w:val="1973"/>
          <w:marRight w:val="0"/>
          <w:marTop w:val="0"/>
          <w:marBottom w:val="0"/>
          <w:divBdr>
            <w:top w:val="none" w:sz="0" w:space="0" w:color="auto"/>
            <w:left w:val="none" w:sz="0" w:space="0" w:color="auto"/>
            <w:bottom w:val="none" w:sz="0" w:space="0" w:color="auto"/>
            <w:right w:val="none" w:sz="0" w:space="0" w:color="auto"/>
          </w:divBdr>
        </w:div>
        <w:div w:id="1862624439">
          <w:marLeft w:val="1973"/>
          <w:marRight w:val="0"/>
          <w:marTop w:val="0"/>
          <w:marBottom w:val="0"/>
          <w:divBdr>
            <w:top w:val="none" w:sz="0" w:space="0" w:color="auto"/>
            <w:left w:val="none" w:sz="0" w:space="0" w:color="auto"/>
            <w:bottom w:val="none" w:sz="0" w:space="0" w:color="auto"/>
            <w:right w:val="none" w:sz="0" w:space="0" w:color="auto"/>
          </w:divBdr>
        </w:div>
        <w:div w:id="95446688">
          <w:marLeft w:val="1973"/>
          <w:marRight w:val="0"/>
          <w:marTop w:val="0"/>
          <w:marBottom w:val="0"/>
          <w:divBdr>
            <w:top w:val="none" w:sz="0" w:space="0" w:color="auto"/>
            <w:left w:val="none" w:sz="0" w:space="0" w:color="auto"/>
            <w:bottom w:val="none" w:sz="0" w:space="0" w:color="auto"/>
            <w:right w:val="none" w:sz="0" w:space="0" w:color="auto"/>
          </w:divBdr>
        </w:div>
      </w:divsChild>
    </w:div>
    <w:div w:id="978803883">
      <w:bodyDiv w:val="1"/>
      <w:marLeft w:val="0"/>
      <w:marRight w:val="0"/>
      <w:marTop w:val="0"/>
      <w:marBottom w:val="0"/>
      <w:divBdr>
        <w:top w:val="none" w:sz="0" w:space="0" w:color="auto"/>
        <w:left w:val="none" w:sz="0" w:space="0" w:color="auto"/>
        <w:bottom w:val="none" w:sz="0" w:space="0" w:color="auto"/>
        <w:right w:val="none" w:sz="0" w:space="0" w:color="auto"/>
      </w:divBdr>
      <w:divsChild>
        <w:div w:id="1611862843">
          <w:marLeft w:val="547"/>
          <w:marRight w:val="0"/>
          <w:marTop w:val="0"/>
          <w:marBottom w:val="0"/>
          <w:divBdr>
            <w:top w:val="none" w:sz="0" w:space="0" w:color="auto"/>
            <w:left w:val="none" w:sz="0" w:space="0" w:color="auto"/>
            <w:bottom w:val="none" w:sz="0" w:space="0" w:color="auto"/>
            <w:right w:val="none" w:sz="0" w:space="0" w:color="auto"/>
          </w:divBdr>
        </w:div>
      </w:divsChild>
    </w:div>
    <w:div w:id="991912343">
      <w:bodyDiv w:val="1"/>
      <w:marLeft w:val="0"/>
      <w:marRight w:val="0"/>
      <w:marTop w:val="0"/>
      <w:marBottom w:val="0"/>
      <w:divBdr>
        <w:top w:val="none" w:sz="0" w:space="0" w:color="auto"/>
        <w:left w:val="none" w:sz="0" w:space="0" w:color="auto"/>
        <w:bottom w:val="none" w:sz="0" w:space="0" w:color="auto"/>
        <w:right w:val="none" w:sz="0" w:space="0" w:color="auto"/>
      </w:divBdr>
      <w:divsChild>
        <w:div w:id="669529480">
          <w:marLeft w:val="360"/>
          <w:marRight w:val="0"/>
          <w:marTop w:val="200"/>
          <w:marBottom w:val="0"/>
          <w:divBdr>
            <w:top w:val="none" w:sz="0" w:space="0" w:color="auto"/>
            <w:left w:val="none" w:sz="0" w:space="0" w:color="auto"/>
            <w:bottom w:val="none" w:sz="0" w:space="0" w:color="auto"/>
            <w:right w:val="none" w:sz="0" w:space="0" w:color="auto"/>
          </w:divBdr>
        </w:div>
      </w:divsChild>
    </w:div>
    <w:div w:id="1051079986">
      <w:bodyDiv w:val="1"/>
      <w:marLeft w:val="0"/>
      <w:marRight w:val="0"/>
      <w:marTop w:val="0"/>
      <w:marBottom w:val="0"/>
      <w:divBdr>
        <w:top w:val="none" w:sz="0" w:space="0" w:color="auto"/>
        <w:left w:val="none" w:sz="0" w:space="0" w:color="auto"/>
        <w:bottom w:val="none" w:sz="0" w:space="0" w:color="auto"/>
        <w:right w:val="none" w:sz="0" w:space="0" w:color="auto"/>
      </w:divBdr>
      <w:divsChild>
        <w:div w:id="648942755">
          <w:marLeft w:val="1973"/>
          <w:marRight w:val="0"/>
          <w:marTop w:val="0"/>
          <w:marBottom w:val="200"/>
          <w:divBdr>
            <w:top w:val="none" w:sz="0" w:space="0" w:color="auto"/>
            <w:left w:val="none" w:sz="0" w:space="0" w:color="auto"/>
            <w:bottom w:val="none" w:sz="0" w:space="0" w:color="auto"/>
            <w:right w:val="none" w:sz="0" w:space="0" w:color="auto"/>
          </w:divBdr>
        </w:div>
        <w:div w:id="458375650">
          <w:marLeft w:val="1973"/>
          <w:marRight w:val="0"/>
          <w:marTop w:val="0"/>
          <w:marBottom w:val="200"/>
          <w:divBdr>
            <w:top w:val="none" w:sz="0" w:space="0" w:color="auto"/>
            <w:left w:val="none" w:sz="0" w:space="0" w:color="auto"/>
            <w:bottom w:val="none" w:sz="0" w:space="0" w:color="auto"/>
            <w:right w:val="none" w:sz="0" w:space="0" w:color="auto"/>
          </w:divBdr>
        </w:div>
        <w:div w:id="1445265577">
          <w:marLeft w:val="1973"/>
          <w:marRight w:val="0"/>
          <w:marTop w:val="0"/>
          <w:marBottom w:val="200"/>
          <w:divBdr>
            <w:top w:val="none" w:sz="0" w:space="0" w:color="auto"/>
            <w:left w:val="none" w:sz="0" w:space="0" w:color="auto"/>
            <w:bottom w:val="none" w:sz="0" w:space="0" w:color="auto"/>
            <w:right w:val="none" w:sz="0" w:space="0" w:color="auto"/>
          </w:divBdr>
        </w:div>
        <w:div w:id="1646819082">
          <w:marLeft w:val="1973"/>
          <w:marRight w:val="0"/>
          <w:marTop w:val="0"/>
          <w:marBottom w:val="0"/>
          <w:divBdr>
            <w:top w:val="none" w:sz="0" w:space="0" w:color="auto"/>
            <w:left w:val="none" w:sz="0" w:space="0" w:color="auto"/>
            <w:bottom w:val="none" w:sz="0" w:space="0" w:color="auto"/>
            <w:right w:val="none" w:sz="0" w:space="0" w:color="auto"/>
          </w:divBdr>
        </w:div>
        <w:div w:id="15618795">
          <w:marLeft w:val="1973"/>
          <w:marRight w:val="0"/>
          <w:marTop w:val="0"/>
          <w:marBottom w:val="0"/>
          <w:divBdr>
            <w:top w:val="none" w:sz="0" w:space="0" w:color="auto"/>
            <w:left w:val="none" w:sz="0" w:space="0" w:color="auto"/>
            <w:bottom w:val="none" w:sz="0" w:space="0" w:color="auto"/>
            <w:right w:val="none" w:sz="0" w:space="0" w:color="auto"/>
          </w:divBdr>
        </w:div>
        <w:div w:id="1556890060">
          <w:marLeft w:val="1973"/>
          <w:marRight w:val="0"/>
          <w:marTop w:val="0"/>
          <w:marBottom w:val="0"/>
          <w:divBdr>
            <w:top w:val="none" w:sz="0" w:space="0" w:color="auto"/>
            <w:left w:val="none" w:sz="0" w:space="0" w:color="auto"/>
            <w:bottom w:val="none" w:sz="0" w:space="0" w:color="auto"/>
            <w:right w:val="none" w:sz="0" w:space="0" w:color="auto"/>
          </w:divBdr>
        </w:div>
      </w:divsChild>
    </w:div>
    <w:div w:id="1199389639">
      <w:bodyDiv w:val="1"/>
      <w:marLeft w:val="0"/>
      <w:marRight w:val="0"/>
      <w:marTop w:val="0"/>
      <w:marBottom w:val="0"/>
      <w:divBdr>
        <w:top w:val="none" w:sz="0" w:space="0" w:color="auto"/>
        <w:left w:val="none" w:sz="0" w:space="0" w:color="auto"/>
        <w:bottom w:val="none" w:sz="0" w:space="0" w:color="auto"/>
        <w:right w:val="none" w:sz="0" w:space="0" w:color="auto"/>
      </w:divBdr>
      <w:divsChild>
        <w:div w:id="1757825071">
          <w:marLeft w:val="1973"/>
          <w:marRight w:val="0"/>
          <w:marTop w:val="0"/>
          <w:marBottom w:val="0"/>
          <w:divBdr>
            <w:top w:val="none" w:sz="0" w:space="0" w:color="auto"/>
            <w:left w:val="none" w:sz="0" w:space="0" w:color="auto"/>
            <w:bottom w:val="none" w:sz="0" w:space="0" w:color="auto"/>
            <w:right w:val="none" w:sz="0" w:space="0" w:color="auto"/>
          </w:divBdr>
        </w:div>
      </w:divsChild>
    </w:div>
    <w:div w:id="1292981635">
      <w:bodyDiv w:val="1"/>
      <w:marLeft w:val="0"/>
      <w:marRight w:val="0"/>
      <w:marTop w:val="0"/>
      <w:marBottom w:val="0"/>
      <w:divBdr>
        <w:top w:val="none" w:sz="0" w:space="0" w:color="auto"/>
        <w:left w:val="none" w:sz="0" w:space="0" w:color="auto"/>
        <w:bottom w:val="none" w:sz="0" w:space="0" w:color="auto"/>
        <w:right w:val="none" w:sz="0" w:space="0" w:color="auto"/>
      </w:divBdr>
      <w:divsChild>
        <w:div w:id="462239444">
          <w:marLeft w:val="1973"/>
          <w:marRight w:val="0"/>
          <w:marTop w:val="0"/>
          <w:marBottom w:val="200"/>
          <w:divBdr>
            <w:top w:val="none" w:sz="0" w:space="0" w:color="auto"/>
            <w:left w:val="none" w:sz="0" w:space="0" w:color="auto"/>
            <w:bottom w:val="none" w:sz="0" w:space="0" w:color="auto"/>
            <w:right w:val="none" w:sz="0" w:space="0" w:color="auto"/>
          </w:divBdr>
        </w:div>
        <w:div w:id="1058477028">
          <w:marLeft w:val="1973"/>
          <w:marRight w:val="0"/>
          <w:marTop w:val="0"/>
          <w:marBottom w:val="200"/>
          <w:divBdr>
            <w:top w:val="none" w:sz="0" w:space="0" w:color="auto"/>
            <w:left w:val="none" w:sz="0" w:space="0" w:color="auto"/>
            <w:bottom w:val="none" w:sz="0" w:space="0" w:color="auto"/>
            <w:right w:val="none" w:sz="0" w:space="0" w:color="auto"/>
          </w:divBdr>
        </w:div>
        <w:div w:id="658660119">
          <w:marLeft w:val="1973"/>
          <w:marRight w:val="0"/>
          <w:marTop w:val="0"/>
          <w:marBottom w:val="200"/>
          <w:divBdr>
            <w:top w:val="none" w:sz="0" w:space="0" w:color="auto"/>
            <w:left w:val="none" w:sz="0" w:space="0" w:color="auto"/>
            <w:bottom w:val="none" w:sz="0" w:space="0" w:color="auto"/>
            <w:right w:val="none" w:sz="0" w:space="0" w:color="auto"/>
          </w:divBdr>
        </w:div>
        <w:div w:id="64693030">
          <w:marLeft w:val="1973"/>
          <w:marRight w:val="0"/>
          <w:marTop w:val="0"/>
          <w:marBottom w:val="200"/>
          <w:divBdr>
            <w:top w:val="none" w:sz="0" w:space="0" w:color="auto"/>
            <w:left w:val="none" w:sz="0" w:space="0" w:color="auto"/>
            <w:bottom w:val="none" w:sz="0" w:space="0" w:color="auto"/>
            <w:right w:val="none" w:sz="0" w:space="0" w:color="auto"/>
          </w:divBdr>
        </w:div>
        <w:div w:id="1028412832">
          <w:marLeft w:val="1973"/>
          <w:marRight w:val="0"/>
          <w:marTop w:val="0"/>
          <w:marBottom w:val="200"/>
          <w:divBdr>
            <w:top w:val="none" w:sz="0" w:space="0" w:color="auto"/>
            <w:left w:val="none" w:sz="0" w:space="0" w:color="auto"/>
            <w:bottom w:val="none" w:sz="0" w:space="0" w:color="auto"/>
            <w:right w:val="none" w:sz="0" w:space="0" w:color="auto"/>
          </w:divBdr>
        </w:div>
        <w:div w:id="1597975700">
          <w:marLeft w:val="1973"/>
          <w:marRight w:val="0"/>
          <w:marTop w:val="0"/>
          <w:marBottom w:val="200"/>
          <w:divBdr>
            <w:top w:val="none" w:sz="0" w:space="0" w:color="auto"/>
            <w:left w:val="none" w:sz="0" w:space="0" w:color="auto"/>
            <w:bottom w:val="none" w:sz="0" w:space="0" w:color="auto"/>
            <w:right w:val="none" w:sz="0" w:space="0" w:color="auto"/>
          </w:divBdr>
        </w:div>
      </w:divsChild>
    </w:div>
    <w:div w:id="1350135280">
      <w:bodyDiv w:val="1"/>
      <w:marLeft w:val="0"/>
      <w:marRight w:val="0"/>
      <w:marTop w:val="0"/>
      <w:marBottom w:val="0"/>
      <w:divBdr>
        <w:top w:val="none" w:sz="0" w:space="0" w:color="auto"/>
        <w:left w:val="none" w:sz="0" w:space="0" w:color="auto"/>
        <w:bottom w:val="none" w:sz="0" w:space="0" w:color="auto"/>
        <w:right w:val="none" w:sz="0" w:space="0" w:color="auto"/>
      </w:divBdr>
      <w:divsChild>
        <w:div w:id="535315252">
          <w:marLeft w:val="1973"/>
          <w:marRight w:val="0"/>
          <w:marTop w:val="0"/>
          <w:marBottom w:val="0"/>
          <w:divBdr>
            <w:top w:val="none" w:sz="0" w:space="0" w:color="auto"/>
            <w:left w:val="none" w:sz="0" w:space="0" w:color="auto"/>
            <w:bottom w:val="none" w:sz="0" w:space="0" w:color="auto"/>
            <w:right w:val="none" w:sz="0" w:space="0" w:color="auto"/>
          </w:divBdr>
        </w:div>
      </w:divsChild>
    </w:div>
    <w:div w:id="1406687610">
      <w:bodyDiv w:val="1"/>
      <w:marLeft w:val="0"/>
      <w:marRight w:val="0"/>
      <w:marTop w:val="0"/>
      <w:marBottom w:val="0"/>
      <w:divBdr>
        <w:top w:val="none" w:sz="0" w:space="0" w:color="auto"/>
        <w:left w:val="none" w:sz="0" w:space="0" w:color="auto"/>
        <w:bottom w:val="none" w:sz="0" w:space="0" w:color="auto"/>
        <w:right w:val="none" w:sz="0" w:space="0" w:color="auto"/>
      </w:divBdr>
      <w:divsChild>
        <w:div w:id="903419021">
          <w:marLeft w:val="806"/>
          <w:marRight w:val="0"/>
          <w:marTop w:val="200"/>
          <w:marBottom w:val="0"/>
          <w:divBdr>
            <w:top w:val="none" w:sz="0" w:space="0" w:color="auto"/>
            <w:left w:val="none" w:sz="0" w:space="0" w:color="auto"/>
            <w:bottom w:val="none" w:sz="0" w:space="0" w:color="auto"/>
            <w:right w:val="none" w:sz="0" w:space="0" w:color="auto"/>
          </w:divBdr>
        </w:div>
        <w:div w:id="393160346">
          <w:marLeft w:val="806"/>
          <w:marRight w:val="0"/>
          <w:marTop w:val="200"/>
          <w:marBottom w:val="0"/>
          <w:divBdr>
            <w:top w:val="none" w:sz="0" w:space="0" w:color="auto"/>
            <w:left w:val="none" w:sz="0" w:space="0" w:color="auto"/>
            <w:bottom w:val="none" w:sz="0" w:space="0" w:color="auto"/>
            <w:right w:val="none" w:sz="0" w:space="0" w:color="auto"/>
          </w:divBdr>
        </w:div>
        <w:div w:id="660500308">
          <w:marLeft w:val="806"/>
          <w:marRight w:val="0"/>
          <w:marTop w:val="200"/>
          <w:marBottom w:val="0"/>
          <w:divBdr>
            <w:top w:val="none" w:sz="0" w:space="0" w:color="auto"/>
            <w:left w:val="none" w:sz="0" w:space="0" w:color="auto"/>
            <w:bottom w:val="none" w:sz="0" w:space="0" w:color="auto"/>
            <w:right w:val="none" w:sz="0" w:space="0" w:color="auto"/>
          </w:divBdr>
        </w:div>
        <w:div w:id="139617816">
          <w:marLeft w:val="806"/>
          <w:marRight w:val="0"/>
          <w:marTop w:val="200"/>
          <w:marBottom w:val="0"/>
          <w:divBdr>
            <w:top w:val="none" w:sz="0" w:space="0" w:color="auto"/>
            <w:left w:val="none" w:sz="0" w:space="0" w:color="auto"/>
            <w:bottom w:val="none" w:sz="0" w:space="0" w:color="auto"/>
            <w:right w:val="none" w:sz="0" w:space="0" w:color="auto"/>
          </w:divBdr>
        </w:div>
        <w:div w:id="1115562948">
          <w:marLeft w:val="806"/>
          <w:marRight w:val="0"/>
          <w:marTop w:val="200"/>
          <w:marBottom w:val="0"/>
          <w:divBdr>
            <w:top w:val="none" w:sz="0" w:space="0" w:color="auto"/>
            <w:left w:val="none" w:sz="0" w:space="0" w:color="auto"/>
            <w:bottom w:val="none" w:sz="0" w:space="0" w:color="auto"/>
            <w:right w:val="none" w:sz="0" w:space="0" w:color="auto"/>
          </w:divBdr>
        </w:div>
        <w:div w:id="1161386219">
          <w:marLeft w:val="806"/>
          <w:marRight w:val="0"/>
          <w:marTop w:val="200"/>
          <w:marBottom w:val="0"/>
          <w:divBdr>
            <w:top w:val="none" w:sz="0" w:space="0" w:color="auto"/>
            <w:left w:val="none" w:sz="0" w:space="0" w:color="auto"/>
            <w:bottom w:val="none" w:sz="0" w:space="0" w:color="auto"/>
            <w:right w:val="none" w:sz="0" w:space="0" w:color="auto"/>
          </w:divBdr>
        </w:div>
      </w:divsChild>
    </w:div>
    <w:div w:id="1454904856">
      <w:bodyDiv w:val="1"/>
      <w:marLeft w:val="0"/>
      <w:marRight w:val="0"/>
      <w:marTop w:val="0"/>
      <w:marBottom w:val="0"/>
      <w:divBdr>
        <w:top w:val="none" w:sz="0" w:space="0" w:color="auto"/>
        <w:left w:val="none" w:sz="0" w:space="0" w:color="auto"/>
        <w:bottom w:val="none" w:sz="0" w:space="0" w:color="auto"/>
        <w:right w:val="none" w:sz="0" w:space="0" w:color="auto"/>
      </w:divBdr>
      <w:divsChild>
        <w:div w:id="450176086">
          <w:marLeft w:val="1973"/>
          <w:marRight w:val="0"/>
          <w:marTop w:val="0"/>
          <w:marBottom w:val="200"/>
          <w:divBdr>
            <w:top w:val="none" w:sz="0" w:space="0" w:color="auto"/>
            <w:left w:val="none" w:sz="0" w:space="0" w:color="auto"/>
            <w:bottom w:val="none" w:sz="0" w:space="0" w:color="auto"/>
            <w:right w:val="none" w:sz="0" w:space="0" w:color="auto"/>
          </w:divBdr>
        </w:div>
        <w:div w:id="1638489412">
          <w:marLeft w:val="1973"/>
          <w:marRight w:val="0"/>
          <w:marTop w:val="0"/>
          <w:marBottom w:val="200"/>
          <w:divBdr>
            <w:top w:val="none" w:sz="0" w:space="0" w:color="auto"/>
            <w:left w:val="none" w:sz="0" w:space="0" w:color="auto"/>
            <w:bottom w:val="none" w:sz="0" w:space="0" w:color="auto"/>
            <w:right w:val="none" w:sz="0" w:space="0" w:color="auto"/>
          </w:divBdr>
        </w:div>
        <w:div w:id="1047222010">
          <w:marLeft w:val="1973"/>
          <w:marRight w:val="0"/>
          <w:marTop w:val="0"/>
          <w:marBottom w:val="200"/>
          <w:divBdr>
            <w:top w:val="none" w:sz="0" w:space="0" w:color="auto"/>
            <w:left w:val="none" w:sz="0" w:space="0" w:color="auto"/>
            <w:bottom w:val="none" w:sz="0" w:space="0" w:color="auto"/>
            <w:right w:val="none" w:sz="0" w:space="0" w:color="auto"/>
          </w:divBdr>
        </w:div>
        <w:div w:id="934560580">
          <w:marLeft w:val="1973"/>
          <w:marRight w:val="0"/>
          <w:marTop w:val="0"/>
          <w:marBottom w:val="0"/>
          <w:divBdr>
            <w:top w:val="none" w:sz="0" w:space="0" w:color="auto"/>
            <w:left w:val="none" w:sz="0" w:space="0" w:color="auto"/>
            <w:bottom w:val="none" w:sz="0" w:space="0" w:color="auto"/>
            <w:right w:val="none" w:sz="0" w:space="0" w:color="auto"/>
          </w:divBdr>
        </w:div>
        <w:div w:id="707338327">
          <w:marLeft w:val="1973"/>
          <w:marRight w:val="0"/>
          <w:marTop w:val="0"/>
          <w:marBottom w:val="0"/>
          <w:divBdr>
            <w:top w:val="none" w:sz="0" w:space="0" w:color="auto"/>
            <w:left w:val="none" w:sz="0" w:space="0" w:color="auto"/>
            <w:bottom w:val="none" w:sz="0" w:space="0" w:color="auto"/>
            <w:right w:val="none" w:sz="0" w:space="0" w:color="auto"/>
          </w:divBdr>
        </w:div>
        <w:div w:id="820120382">
          <w:marLeft w:val="1973"/>
          <w:marRight w:val="0"/>
          <w:marTop w:val="0"/>
          <w:marBottom w:val="0"/>
          <w:divBdr>
            <w:top w:val="none" w:sz="0" w:space="0" w:color="auto"/>
            <w:left w:val="none" w:sz="0" w:space="0" w:color="auto"/>
            <w:bottom w:val="none" w:sz="0" w:space="0" w:color="auto"/>
            <w:right w:val="none" w:sz="0" w:space="0" w:color="auto"/>
          </w:divBdr>
        </w:div>
      </w:divsChild>
    </w:div>
    <w:div w:id="1590499340">
      <w:bodyDiv w:val="1"/>
      <w:marLeft w:val="0"/>
      <w:marRight w:val="0"/>
      <w:marTop w:val="0"/>
      <w:marBottom w:val="0"/>
      <w:divBdr>
        <w:top w:val="none" w:sz="0" w:space="0" w:color="auto"/>
        <w:left w:val="none" w:sz="0" w:space="0" w:color="auto"/>
        <w:bottom w:val="none" w:sz="0" w:space="0" w:color="auto"/>
        <w:right w:val="none" w:sz="0" w:space="0" w:color="auto"/>
      </w:divBdr>
      <w:divsChild>
        <w:div w:id="1169325034">
          <w:marLeft w:val="1973"/>
          <w:marRight w:val="0"/>
          <w:marTop w:val="0"/>
          <w:marBottom w:val="0"/>
          <w:divBdr>
            <w:top w:val="none" w:sz="0" w:space="0" w:color="auto"/>
            <w:left w:val="none" w:sz="0" w:space="0" w:color="auto"/>
            <w:bottom w:val="none" w:sz="0" w:space="0" w:color="auto"/>
            <w:right w:val="none" w:sz="0" w:space="0" w:color="auto"/>
          </w:divBdr>
        </w:div>
        <w:div w:id="129523308">
          <w:marLeft w:val="1973"/>
          <w:marRight w:val="0"/>
          <w:marTop w:val="0"/>
          <w:marBottom w:val="0"/>
          <w:divBdr>
            <w:top w:val="none" w:sz="0" w:space="0" w:color="auto"/>
            <w:left w:val="none" w:sz="0" w:space="0" w:color="auto"/>
            <w:bottom w:val="none" w:sz="0" w:space="0" w:color="auto"/>
            <w:right w:val="none" w:sz="0" w:space="0" w:color="auto"/>
          </w:divBdr>
        </w:div>
        <w:div w:id="1346402528">
          <w:marLeft w:val="1973"/>
          <w:marRight w:val="0"/>
          <w:marTop w:val="0"/>
          <w:marBottom w:val="0"/>
          <w:divBdr>
            <w:top w:val="none" w:sz="0" w:space="0" w:color="auto"/>
            <w:left w:val="none" w:sz="0" w:space="0" w:color="auto"/>
            <w:bottom w:val="none" w:sz="0" w:space="0" w:color="auto"/>
            <w:right w:val="none" w:sz="0" w:space="0" w:color="auto"/>
          </w:divBdr>
        </w:div>
      </w:divsChild>
    </w:div>
    <w:div w:id="1771003513">
      <w:bodyDiv w:val="1"/>
      <w:marLeft w:val="0"/>
      <w:marRight w:val="0"/>
      <w:marTop w:val="0"/>
      <w:marBottom w:val="0"/>
      <w:divBdr>
        <w:top w:val="none" w:sz="0" w:space="0" w:color="auto"/>
        <w:left w:val="none" w:sz="0" w:space="0" w:color="auto"/>
        <w:bottom w:val="none" w:sz="0" w:space="0" w:color="auto"/>
        <w:right w:val="none" w:sz="0" w:space="0" w:color="auto"/>
      </w:divBdr>
    </w:div>
    <w:div w:id="1781530885">
      <w:bodyDiv w:val="1"/>
      <w:marLeft w:val="0"/>
      <w:marRight w:val="0"/>
      <w:marTop w:val="0"/>
      <w:marBottom w:val="0"/>
      <w:divBdr>
        <w:top w:val="none" w:sz="0" w:space="0" w:color="auto"/>
        <w:left w:val="none" w:sz="0" w:space="0" w:color="auto"/>
        <w:bottom w:val="none" w:sz="0" w:space="0" w:color="auto"/>
        <w:right w:val="none" w:sz="0" w:space="0" w:color="auto"/>
      </w:divBdr>
      <w:divsChild>
        <w:div w:id="1179779519">
          <w:marLeft w:val="1973"/>
          <w:marRight w:val="0"/>
          <w:marTop w:val="0"/>
          <w:marBottom w:val="200"/>
          <w:divBdr>
            <w:top w:val="none" w:sz="0" w:space="0" w:color="auto"/>
            <w:left w:val="none" w:sz="0" w:space="0" w:color="auto"/>
            <w:bottom w:val="none" w:sz="0" w:space="0" w:color="auto"/>
            <w:right w:val="none" w:sz="0" w:space="0" w:color="auto"/>
          </w:divBdr>
        </w:div>
        <w:div w:id="414211856">
          <w:marLeft w:val="1973"/>
          <w:marRight w:val="0"/>
          <w:marTop w:val="0"/>
          <w:marBottom w:val="200"/>
          <w:divBdr>
            <w:top w:val="none" w:sz="0" w:space="0" w:color="auto"/>
            <w:left w:val="none" w:sz="0" w:space="0" w:color="auto"/>
            <w:bottom w:val="none" w:sz="0" w:space="0" w:color="auto"/>
            <w:right w:val="none" w:sz="0" w:space="0" w:color="auto"/>
          </w:divBdr>
        </w:div>
        <w:div w:id="1943411400">
          <w:marLeft w:val="1973"/>
          <w:marRight w:val="0"/>
          <w:marTop w:val="0"/>
          <w:marBottom w:val="200"/>
          <w:divBdr>
            <w:top w:val="none" w:sz="0" w:space="0" w:color="auto"/>
            <w:left w:val="none" w:sz="0" w:space="0" w:color="auto"/>
            <w:bottom w:val="none" w:sz="0" w:space="0" w:color="auto"/>
            <w:right w:val="none" w:sz="0" w:space="0" w:color="auto"/>
          </w:divBdr>
        </w:div>
      </w:divsChild>
    </w:div>
    <w:div w:id="1851988035">
      <w:bodyDiv w:val="1"/>
      <w:marLeft w:val="0"/>
      <w:marRight w:val="0"/>
      <w:marTop w:val="0"/>
      <w:marBottom w:val="0"/>
      <w:divBdr>
        <w:top w:val="none" w:sz="0" w:space="0" w:color="auto"/>
        <w:left w:val="none" w:sz="0" w:space="0" w:color="auto"/>
        <w:bottom w:val="none" w:sz="0" w:space="0" w:color="auto"/>
        <w:right w:val="none" w:sz="0" w:space="0" w:color="auto"/>
      </w:divBdr>
      <w:divsChild>
        <w:div w:id="9989375">
          <w:marLeft w:val="1973"/>
          <w:marRight w:val="0"/>
          <w:marTop w:val="0"/>
          <w:marBottom w:val="200"/>
          <w:divBdr>
            <w:top w:val="none" w:sz="0" w:space="0" w:color="auto"/>
            <w:left w:val="none" w:sz="0" w:space="0" w:color="auto"/>
            <w:bottom w:val="none" w:sz="0" w:space="0" w:color="auto"/>
            <w:right w:val="none" w:sz="0" w:space="0" w:color="auto"/>
          </w:divBdr>
        </w:div>
        <w:div w:id="1259409855">
          <w:marLeft w:val="1973"/>
          <w:marRight w:val="0"/>
          <w:marTop w:val="0"/>
          <w:marBottom w:val="200"/>
          <w:divBdr>
            <w:top w:val="none" w:sz="0" w:space="0" w:color="auto"/>
            <w:left w:val="none" w:sz="0" w:space="0" w:color="auto"/>
            <w:bottom w:val="none" w:sz="0" w:space="0" w:color="auto"/>
            <w:right w:val="none" w:sz="0" w:space="0" w:color="auto"/>
          </w:divBdr>
        </w:div>
        <w:div w:id="1766926165">
          <w:marLeft w:val="1973"/>
          <w:marRight w:val="0"/>
          <w:marTop w:val="0"/>
          <w:marBottom w:val="200"/>
          <w:divBdr>
            <w:top w:val="none" w:sz="0" w:space="0" w:color="auto"/>
            <w:left w:val="none" w:sz="0" w:space="0" w:color="auto"/>
            <w:bottom w:val="none" w:sz="0" w:space="0" w:color="auto"/>
            <w:right w:val="none" w:sz="0" w:space="0" w:color="auto"/>
          </w:divBdr>
        </w:div>
        <w:div w:id="404374942">
          <w:marLeft w:val="1973"/>
          <w:marRight w:val="0"/>
          <w:marTop w:val="0"/>
          <w:marBottom w:val="200"/>
          <w:divBdr>
            <w:top w:val="none" w:sz="0" w:space="0" w:color="auto"/>
            <w:left w:val="none" w:sz="0" w:space="0" w:color="auto"/>
            <w:bottom w:val="none" w:sz="0" w:space="0" w:color="auto"/>
            <w:right w:val="none" w:sz="0" w:space="0" w:color="auto"/>
          </w:divBdr>
        </w:div>
        <w:div w:id="1171676017">
          <w:marLeft w:val="1973"/>
          <w:marRight w:val="0"/>
          <w:marTop w:val="0"/>
          <w:marBottom w:val="200"/>
          <w:divBdr>
            <w:top w:val="none" w:sz="0" w:space="0" w:color="auto"/>
            <w:left w:val="none" w:sz="0" w:space="0" w:color="auto"/>
            <w:bottom w:val="none" w:sz="0" w:space="0" w:color="auto"/>
            <w:right w:val="none" w:sz="0" w:space="0" w:color="auto"/>
          </w:divBdr>
        </w:div>
        <w:div w:id="2037847224">
          <w:marLeft w:val="1973"/>
          <w:marRight w:val="0"/>
          <w:marTop w:val="0"/>
          <w:marBottom w:val="200"/>
          <w:divBdr>
            <w:top w:val="none" w:sz="0" w:space="0" w:color="auto"/>
            <w:left w:val="none" w:sz="0" w:space="0" w:color="auto"/>
            <w:bottom w:val="none" w:sz="0" w:space="0" w:color="auto"/>
            <w:right w:val="none" w:sz="0" w:space="0" w:color="auto"/>
          </w:divBdr>
        </w:div>
      </w:divsChild>
    </w:div>
    <w:div w:id="2008902579">
      <w:bodyDiv w:val="1"/>
      <w:marLeft w:val="0"/>
      <w:marRight w:val="0"/>
      <w:marTop w:val="0"/>
      <w:marBottom w:val="0"/>
      <w:divBdr>
        <w:top w:val="none" w:sz="0" w:space="0" w:color="auto"/>
        <w:left w:val="none" w:sz="0" w:space="0" w:color="auto"/>
        <w:bottom w:val="none" w:sz="0" w:space="0" w:color="auto"/>
        <w:right w:val="none" w:sz="0" w:space="0" w:color="auto"/>
      </w:divBdr>
      <w:divsChild>
        <w:div w:id="381829179">
          <w:marLeft w:val="806"/>
          <w:marRight w:val="0"/>
          <w:marTop w:val="200"/>
          <w:marBottom w:val="0"/>
          <w:divBdr>
            <w:top w:val="none" w:sz="0" w:space="0" w:color="auto"/>
            <w:left w:val="none" w:sz="0" w:space="0" w:color="auto"/>
            <w:bottom w:val="none" w:sz="0" w:space="0" w:color="auto"/>
            <w:right w:val="none" w:sz="0" w:space="0" w:color="auto"/>
          </w:divBdr>
        </w:div>
        <w:div w:id="1053699024">
          <w:marLeft w:val="806"/>
          <w:marRight w:val="0"/>
          <w:marTop w:val="200"/>
          <w:marBottom w:val="0"/>
          <w:divBdr>
            <w:top w:val="none" w:sz="0" w:space="0" w:color="auto"/>
            <w:left w:val="none" w:sz="0" w:space="0" w:color="auto"/>
            <w:bottom w:val="none" w:sz="0" w:space="0" w:color="auto"/>
            <w:right w:val="none" w:sz="0" w:space="0" w:color="auto"/>
          </w:divBdr>
        </w:div>
        <w:div w:id="1691301378">
          <w:marLeft w:val="806"/>
          <w:marRight w:val="0"/>
          <w:marTop w:val="200"/>
          <w:marBottom w:val="0"/>
          <w:divBdr>
            <w:top w:val="none" w:sz="0" w:space="0" w:color="auto"/>
            <w:left w:val="none" w:sz="0" w:space="0" w:color="auto"/>
            <w:bottom w:val="none" w:sz="0" w:space="0" w:color="auto"/>
            <w:right w:val="none" w:sz="0" w:space="0" w:color="auto"/>
          </w:divBdr>
        </w:div>
        <w:div w:id="707488442">
          <w:marLeft w:val="806"/>
          <w:marRight w:val="0"/>
          <w:marTop w:val="200"/>
          <w:marBottom w:val="0"/>
          <w:divBdr>
            <w:top w:val="none" w:sz="0" w:space="0" w:color="auto"/>
            <w:left w:val="none" w:sz="0" w:space="0" w:color="auto"/>
            <w:bottom w:val="none" w:sz="0" w:space="0" w:color="auto"/>
            <w:right w:val="none" w:sz="0" w:space="0" w:color="auto"/>
          </w:divBdr>
        </w:div>
        <w:div w:id="951714123">
          <w:marLeft w:val="806"/>
          <w:marRight w:val="0"/>
          <w:marTop w:val="200"/>
          <w:marBottom w:val="0"/>
          <w:divBdr>
            <w:top w:val="none" w:sz="0" w:space="0" w:color="auto"/>
            <w:left w:val="none" w:sz="0" w:space="0" w:color="auto"/>
            <w:bottom w:val="none" w:sz="0" w:space="0" w:color="auto"/>
            <w:right w:val="none" w:sz="0" w:space="0" w:color="auto"/>
          </w:divBdr>
        </w:div>
        <w:div w:id="154951937">
          <w:marLeft w:val="806"/>
          <w:marRight w:val="0"/>
          <w:marTop w:val="200"/>
          <w:marBottom w:val="0"/>
          <w:divBdr>
            <w:top w:val="none" w:sz="0" w:space="0" w:color="auto"/>
            <w:left w:val="none" w:sz="0" w:space="0" w:color="auto"/>
            <w:bottom w:val="none" w:sz="0" w:space="0" w:color="auto"/>
            <w:right w:val="none" w:sz="0" w:space="0" w:color="auto"/>
          </w:divBdr>
        </w:div>
      </w:divsChild>
    </w:div>
    <w:div w:id="2063937962">
      <w:bodyDiv w:val="1"/>
      <w:marLeft w:val="0"/>
      <w:marRight w:val="0"/>
      <w:marTop w:val="0"/>
      <w:marBottom w:val="0"/>
      <w:divBdr>
        <w:top w:val="none" w:sz="0" w:space="0" w:color="auto"/>
        <w:left w:val="none" w:sz="0" w:space="0" w:color="auto"/>
        <w:bottom w:val="none" w:sz="0" w:space="0" w:color="auto"/>
        <w:right w:val="none" w:sz="0" w:space="0" w:color="auto"/>
      </w:divBdr>
    </w:div>
    <w:div w:id="2109112231">
      <w:bodyDiv w:val="1"/>
      <w:marLeft w:val="0"/>
      <w:marRight w:val="0"/>
      <w:marTop w:val="0"/>
      <w:marBottom w:val="0"/>
      <w:divBdr>
        <w:top w:val="none" w:sz="0" w:space="0" w:color="auto"/>
        <w:left w:val="none" w:sz="0" w:space="0" w:color="auto"/>
        <w:bottom w:val="none" w:sz="0" w:space="0" w:color="auto"/>
        <w:right w:val="none" w:sz="0" w:space="0" w:color="auto"/>
      </w:divBdr>
      <w:divsChild>
        <w:div w:id="1253507729">
          <w:marLeft w:val="197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ymentseurope.eu/wp-content/uploads/2021/11/The-Evolution-of-the-European-Payments-Market_Payments-Europe_Sprea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b.europa.eu/paym/integration/retail/html/index.pl.html" TargetMode="External"/><Relationship Id="rId5" Type="http://schemas.openxmlformats.org/officeDocument/2006/relationships/hyperlink" Target="https://squareup.com/us/en/making-change/20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567</Words>
  <Characters>3238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Byrski</dc:creator>
  <cp:keywords/>
  <dc:description/>
  <cp:lastModifiedBy>Anastasios Diamantidis</cp:lastModifiedBy>
  <cp:revision>3</cp:revision>
  <dcterms:created xsi:type="dcterms:W3CDTF">2022-10-05T07:22:00Z</dcterms:created>
  <dcterms:modified xsi:type="dcterms:W3CDTF">2022-10-24T11:06:00Z</dcterms:modified>
  <cp:category/>
</cp:coreProperties>
</file>